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CE" w:rsidRPr="008475B7" w:rsidRDefault="00975DCE" w:rsidP="00975DCE">
      <w:pPr>
        <w:jc w:val="center"/>
        <w:rPr>
          <w:rFonts w:ascii="Times New Roman" w:hAnsi="Times New Roman" w:cs="Times New Roman"/>
          <w:b/>
          <w:bCs/>
          <w:color w:val="4BACC6" w:themeColor="accent5"/>
          <w:sz w:val="70"/>
          <w:szCs w:val="7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475B7">
        <w:rPr>
          <w:rFonts w:ascii="Times New Roman" w:hAnsi="Times New Roman" w:cs="Times New Roman"/>
          <w:b/>
          <w:bCs/>
          <w:color w:val="4BACC6" w:themeColor="accent5"/>
          <w:sz w:val="70"/>
          <w:szCs w:val="7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NEET (SS) 2025</w:t>
      </w:r>
    </w:p>
    <w:p w:rsidR="00975DCE" w:rsidRPr="009554E0" w:rsidRDefault="00975DCE" w:rsidP="00975DCE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52"/>
          <w:szCs w:val="52"/>
        </w:rPr>
      </w:pPr>
    </w:p>
    <w:p w:rsidR="00FC3F39" w:rsidRPr="009554E0" w:rsidRDefault="00FC3F39" w:rsidP="00B54476">
      <w:pPr>
        <w:jc w:val="center"/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9554E0"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Overview, Application, Eligibility, Exam pattern, Admit Card, Preparation Tips, Analysis, Results, Cutoff, </w:t>
      </w:r>
      <w:proofErr w:type="spellStart"/>
      <w:r w:rsidRPr="009554E0"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Counselling</w:t>
      </w:r>
      <w:proofErr w:type="spellEnd"/>
      <w:r w:rsidRPr="009554E0"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, Answer Key, Question Paper, Dates</w:t>
      </w:r>
      <w:proofErr w:type="gramStart"/>
      <w:r w:rsidRPr="009554E0"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,  Syllabus</w:t>
      </w:r>
      <w:proofErr w:type="gramEnd"/>
      <w:r w:rsidRPr="009554E0">
        <w:rPr>
          <w:rFonts w:ascii="Times New Roman" w:hAnsi="Times New Roman" w:cs="Times New Roman"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, Frequently Asked Questions.</w:t>
      </w:r>
    </w:p>
    <w:p w:rsidR="00F955D9" w:rsidRPr="009554E0" w:rsidRDefault="00F955D9" w:rsidP="00B54476">
      <w:pPr>
        <w:jc w:val="center"/>
        <w:rPr>
          <w:rFonts w:ascii="Times New Roman" w:hAnsi="Times New Roman" w:cs="Times New Roman"/>
          <w:color w:val="4BACC6" w:themeColor="accent5"/>
          <w:sz w:val="30"/>
          <w:szCs w:val="30"/>
          <w:u w:val="single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p w:rsidR="00975DCE" w:rsidRPr="009554E0" w:rsidRDefault="00975DCE" w:rsidP="00975DCE">
      <w:pPr>
        <w:jc w:val="both"/>
        <w:rPr>
          <w:rFonts w:ascii="Times New Roman" w:hAnsi="Times New Roman" w:cs="Times New Roman"/>
          <w:u w:val="single"/>
        </w:rPr>
      </w:pPr>
    </w:p>
    <w:p w:rsidR="00975DCE" w:rsidRPr="009554E0" w:rsidRDefault="00975DCE" w:rsidP="007271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The NEET SS 2025 (National Eligibility cum Entrance Test – Super 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) is a national-level entrance examination conducted by the National Board of Examinations in Medical Sciences (NBEMS) for admission to Doctorate of Medicine (DM), Master of 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MCh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), and 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Diplomate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 of National Board (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DrNB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) super </w:t>
      </w:r>
      <w:proofErr w:type="spellStart"/>
      <w:r w:rsidRPr="009554E0">
        <w:rPr>
          <w:rStyle w:val="relative"/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 courses.</w:t>
      </w:r>
      <w:r w:rsidRPr="0095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CE" w:rsidRPr="009554E0" w:rsidRDefault="00975DCE" w:rsidP="0097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CE" w:rsidRPr="009554E0" w:rsidRDefault="00975DCE" w:rsidP="0097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CE" w:rsidRPr="008475B7" w:rsidRDefault="00975DCE" w:rsidP="00975DCE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Overview:</w:t>
      </w:r>
    </w:p>
    <w:p w:rsidR="00975DCE" w:rsidRPr="009554E0" w:rsidRDefault="00975DCE" w:rsidP="00975D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CE" w:rsidRPr="009554E0" w:rsidRDefault="00975DCE" w:rsidP="0097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CE" w:rsidRPr="009554E0" w:rsidRDefault="00975DCE" w:rsidP="00975DCE">
      <w:pPr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Key Dates: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Application Window: February 4 – 24,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Application Correction Window: February 27 – March 3,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Final Edit Window (Photograph, Signature, Thumb Impression): March 11 – 13,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Admit Card Release: March 25,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Examination Dates: March 29 &amp; 30,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Result Declaration: By April 30, 2025</w:t>
      </w:r>
    </w:p>
    <w:p w:rsidR="00975DCE" w:rsidRPr="009554E0" w:rsidRDefault="00975DCE" w:rsidP="001913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Counselling Commencement: Post-result (conducted by the Medical Counselling Committee)</w:t>
      </w:r>
    </w:p>
    <w:p w:rsidR="00975DCE" w:rsidRPr="009554E0" w:rsidRDefault="00975DCE" w:rsidP="00975DCE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en-IN" w:eastAsia="en-IN" w:bidi="te-IN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Eligibility Criteria:</w:t>
      </w:r>
    </w:p>
    <w:p w:rsidR="00975DCE" w:rsidRPr="009554E0" w:rsidRDefault="00975DCE" w:rsidP="001913C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Academic Qualification: Must possess a postgraduate medical degree (MD/MS/DNB) or an equivalent qualification in the relevant specialty.</w:t>
      </w:r>
    </w:p>
    <w:p w:rsidR="00975DCE" w:rsidRPr="009554E0" w:rsidRDefault="00975DCE" w:rsidP="001913C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Registration: Must have a provisional or permanent registration certificate issued by the State Medical Council (SMC) or National Medical Commission (NMC).</w:t>
      </w:r>
    </w:p>
    <w:p w:rsidR="00975DCE" w:rsidRPr="009554E0" w:rsidRDefault="00975DCE" w:rsidP="001913C4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Foreign Nationals: Not required to have MCI/NMC registration but must be registered with the medical authority of their respective country. </w:t>
      </w:r>
    </w:p>
    <w:p w:rsidR="00975DCE" w:rsidRPr="009554E0" w:rsidRDefault="00975DCE" w:rsidP="00975DCE">
      <w:pPr>
        <w:ind w:firstLine="0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Exam Pattern: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Mode: Computer-Based Test (CBT)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Duration: 2 hours 30 minutes</w:t>
      </w:r>
    </w:p>
    <w:p w:rsidR="004A03F1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Total Questions: 150 Multiple Choice Questions (MCQs)</w:t>
      </w:r>
    </w:p>
    <w:p w:rsidR="004A03F1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Marking Scheme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+4 marks for each correct answer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-1 mark for each incorrect answer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No negative marking for 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unattempted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questions</w:t>
      </w:r>
    </w:p>
    <w:p w:rsidR="00975DCE" w:rsidRPr="009554E0" w:rsidRDefault="00975DCE" w:rsidP="00BA7E4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Question Distribution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Covers both general/basic components and sub-specialty topics from the primary feeder broad specialty subject.</w:t>
      </w:r>
    </w:p>
    <w:p w:rsidR="00975DCE" w:rsidRPr="009554E0" w:rsidRDefault="00975DCE" w:rsidP="00975DCE">
      <w:pPr>
        <w:ind w:firstLine="0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</w:p>
    <w:p w:rsidR="00975DCE" w:rsidRPr="009554E0" w:rsidRDefault="00975DCE" w:rsidP="00975DCE">
      <w:pPr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Super </w:t>
      </w:r>
      <w:proofErr w:type="spellStart"/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Speciality</w:t>
      </w:r>
      <w:proofErr w:type="spellEnd"/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 Groups</w:t>
      </w:r>
      <w:r w:rsidR="00DF0D8B"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:</w:t>
      </w:r>
    </w:p>
    <w:p w:rsidR="00975DCE" w:rsidRPr="009554E0" w:rsidRDefault="00975DCE" w:rsidP="001913C4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 NEET SS 2025 exam comprises 13 different groups, each corresponding to specific DM/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MCh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/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DrNB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courses. Each group has a separate question paper. Examples include</w:t>
      </w:r>
      <w:proofErr w:type="gram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:DigiNerve</w:t>
      </w:r>
      <w:proofErr w:type="gram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+4Careers360 Medicine+4SarvGyan+4</w:t>
      </w:r>
    </w:p>
    <w:p w:rsidR="00975DCE" w:rsidRPr="009554E0" w:rsidRDefault="00975DCE" w:rsidP="001913C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ENT, Respiratory Medicine, Obstetrics &amp; Gynaecology, Medical Oncology</w:t>
      </w:r>
    </w:p>
    <w:p w:rsidR="00975DCE" w:rsidRPr="009554E0" w:rsidRDefault="00975DCE" w:rsidP="001913C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Orthopaedics, Critical Care Medicine</w:t>
      </w:r>
    </w:p>
    <w:p w:rsidR="00975DCE" w:rsidRPr="009554E0" w:rsidRDefault="00975DCE" w:rsidP="001913C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Medical Group, Radiodiagnosis, Microbiology, Pathology, Psychiatry, Surgery, Paediatrics, Anaesthesia, Pharmacology</w:t>
      </w:r>
    </w:p>
    <w:p w:rsidR="00975DCE" w:rsidRPr="009554E0" w:rsidRDefault="00975DCE" w:rsidP="00975DCE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Application Fee</w:t>
      </w:r>
      <w:r w:rsidR="00DF0D8B"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:</w:t>
      </w:r>
    </w:p>
    <w:p w:rsidR="00975DCE" w:rsidRPr="009554E0" w:rsidRDefault="00975DCE" w:rsidP="001913C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General/OBC Candidates: ₹3,500 per group</w:t>
      </w:r>
    </w:p>
    <w:p w:rsidR="00975DCE" w:rsidRPr="009554E0" w:rsidRDefault="00975DCE" w:rsidP="001913C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SC/ST/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PwD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Candidates: ₹2,500 per group</w:t>
      </w:r>
    </w:p>
    <w:p w:rsidR="00975DCE" w:rsidRPr="009554E0" w:rsidRDefault="00975DCE" w:rsidP="001913C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Mode of Payment: Online (debit/credit card, net banking) </w:t>
      </w:r>
    </w:p>
    <w:p w:rsidR="00975DCE" w:rsidRPr="009554E0" w:rsidRDefault="00975DCE" w:rsidP="00975DCE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Admit Card and Exam </w:t>
      </w:r>
      <w:proofErr w:type="spellStart"/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Centres</w:t>
      </w:r>
      <w:proofErr w:type="spellEnd"/>
      <w:r w:rsidR="00DF0D8B"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:</w:t>
      </w:r>
    </w:p>
    <w:p w:rsidR="00975DCE" w:rsidRPr="009554E0" w:rsidRDefault="00975DCE" w:rsidP="001913C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Admit Card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Available for download from March 25, 2025, on the official NBEMS website.</w:t>
      </w:r>
    </w:p>
    <w:p w:rsidR="00975DCE" w:rsidRPr="009554E0" w:rsidRDefault="00975DCE" w:rsidP="001913C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Required Documents on Exam Day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75DCE" w:rsidRPr="009554E0" w:rsidRDefault="00975DCE" w:rsidP="00BA7E47">
      <w:pPr>
        <w:pStyle w:val="ListParagraph"/>
        <w:numPr>
          <w:ilvl w:val="1"/>
          <w:numId w:val="8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Printed admit card with a recent passport-size photograph</w:t>
      </w:r>
    </w:p>
    <w:p w:rsidR="00975DCE" w:rsidRPr="009554E0" w:rsidRDefault="00975DCE" w:rsidP="00BA7E47">
      <w:pPr>
        <w:pStyle w:val="ListParagraph"/>
        <w:numPr>
          <w:ilvl w:val="1"/>
          <w:numId w:val="8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Original photo ID proof (e.g., PAN Card, Driving License, Voter ID, Passport,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>)</w:t>
      </w:r>
    </w:p>
    <w:p w:rsidR="00975DCE" w:rsidRPr="009554E0" w:rsidRDefault="00975DCE" w:rsidP="00BA7E47">
      <w:pPr>
        <w:pStyle w:val="ListParagraph"/>
        <w:numPr>
          <w:ilvl w:val="1"/>
          <w:numId w:val="8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Permanent SMC or NMC Registration Certificate (Photocopy)</w:t>
      </w:r>
    </w:p>
    <w:p w:rsidR="00975DCE" w:rsidRPr="009554E0" w:rsidRDefault="00975DCE" w:rsidP="001913C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Exam 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Centres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Held across various cities in India, including Hyderabad, Delhi, Mumbai, Bengaluru, Chennai, and others.</w:t>
      </w:r>
    </w:p>
    <w:p w:rsidR="00975DCE" w:rsidRPr="009554E0" w:rsidRDefault="00975DCE" w:rsidP="00975DCE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Syllabus Overview</w:t>
      </w:r>
      <w:r w:rsidR="00DF0D8B"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:</w:t>
      </w:r>
    </w:p>
    <w:p w:rsidR="00975DCE" w:rsidRPr="009554E0" w:rsidRDefault="00975DCE" w:rsidP="001913C4">
      <w:pPr>
        <w:spacing w:before="100" w:beforeAutospacing="1" w:after="100" w:afterAutospacing="1" w:line="360" w:lineRule="auto"/>
        <w:ind w:firstLine="0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relative"/>
          <w:rFonts w:ascii="Times New Roman" w:hAnsi="Times New Roman" w:cs="Times New Roman"/>
          <w:sz w:val="20"/>
          <w:szCs w:val="20"/>
        </w:rPr>
        <w:t>The syllabus for NEET SS 2025 is based on the Post Graduate Exit curriculum for the primary feeder broad specialty subject.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It includes:</w:t>
      </w:r>
    </w:p>
    <w:p w:rsidR="00975DCE" w:rsidRPr="009554E0" w:rsidRDefault="00975DCE" w:rsidP="001913C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General/Basic Component: Core medical knowledge applicable across specialties.</w:t>
      </w:r>
    </w:p>
    <w:p w:rsidR="00975DCE" w:rsidRPr="009554E0" w:rsidRDefault="00975DCE" w:rsidP="001913C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Sub-specialty/System/Component: Advanced topics specific to the chosen specialty.</w:t>
      </w:r>
    </w:p>
    <w:p w:rsidR="00975DCE" w:rsidRPr="009554E0" w:rsidRDefault="00975DCE" w:rsidP="00975DCE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proofErr w:type="spellStart"/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lastRenderedPageBreak/>
        <w:t>Counselling</w:t>
      </w:r>
      <w:proofErr w:type="spellEnd"/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 Process:</w:t>
      </w:r>
    </w:p>
    <w:p w:rsidR="00975DCE" w:rsidRPr="009554E0" w:rsidRDefault="00975DCE" w:rsidP="001913C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Conducting Body: Medical Counselling Committee (MCC)</w:t>
      </w:r>
    </w:p>
    <w:p w:rsidR="00975DCE" w:rsidRPr="009554E0" w:rsidRDefault="00975DCE" w:rsidP="001913C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Rounds: Two rounds of counselling are conducted. Candidates must register separately for each round.</w:t>
      </w:r>
    </w:p>
    <w:p w:rsidR="00975DCE" w:rsidRPr="009554E0" w:rsidRDefault="00975DCE" w:rsidP="001913C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Seat Allotment: Based on NEET SS rank, preferences, seat availability, and reservation criteria.</w:t>
      </w:r>
    </w:p>
    <w:p w:rsidR="00975DCE" w:rsidRPr="009554E0" w:rsidRDefault="00975DCE" w:rsidP="001913C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Reporting: Shortlisted candidates must report to the allotted college for admission and document verification.</w:t>
      </w:r>
    </w:p>
    <w:p w:rsidR="003A7DAE" w:rsidRPr="009554E0" w:rsidRDefault="003A7DAE" w:rsidP="003A7DAE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Withdrawal Option: Candidates can opt for withdrawal/refusal and participate in subsequent rounds if not satisfied with the allotted seat. </w:t>
      </w:r>
    </w:p>
    <w:p w:rsidR="003A7DAE" w:rsidRPr="009554E0" w:rsidRDefault="003A7DAE" w:rsidP="003A7DAE">
      <w:pPr>
        <w:pStyle w:val="ListParagraph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F46202" w:rsidRPr="008475B7" w:rsidRDefault="00F46202" w:rsidP="00F46202">
      <w:pPr>
        <w:shd w:val="clear" w:color="auto" w:fill="B6DDE8" w:themeFill="accent5" w:themeFillTint="66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:rsidR="00F46202" w:rsidRPr="009554E0" w:rsidRDefault="00F46202" w:rsidP="00F46202">
      <w:pPr>
        <w:jc w:val="center"/>
        <w:rPr>
          <w:rFonts w:ascii="Times New Roman" w:hAnsi="Times New Roman" w:cs="Times New Roman"/>
          <w:color w:val="31849B" w:themeColor="accent5" w:themeShade="BF"/>
          <w:sz w:val="30"/>
          <w:szCs w:val="30"/>
        </w:rPr>
      </w:pPr>
      <w:r w:rsidRPr="009554E0">
        <w:rPr>
          <w:rFonts w:ascii="Times New Roman" w:hAnsi="Times New Roman" w:cs="Times New Roman"/>
          <w:color w:val="31849B" w:themeColor="accent5" w:themeShade="BF"/>
          <w:sz w:val="30"/>
          <w:szCs w:val="30"/>
        </w:rPr>
        <w:t>NEET SS 2025 Application Timeline</w:t>
      </w:r>
    </w:p>
    <w:p w:rsidR="00F46202" w:rsidRPr="009554E0" w:rsidRDefault="00F46202" w:rsidP="00F46202">
      <w:pPr>
        <w:jc w:val="center"/>
        <w:rPr>
          <w:rFonts w:ascii="Times New Roman" w:hAnsi="Times New Roman" w:cs="Times New Roman"/>
          <w:color w:val="31849B" w:themeColor="accent5" w:themeShade="BF"/>
          <w:sz w:val="30"/>
          <w:szCs w:val="30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746"/>
      </w:tblGrid>
      <w:tr w:rsidR="00F46202" w:rsidRPr="009554E0" w:rsidTr="001913C4">
        <w:trPr>
          <w:trHeight w:val="199"/>
          <w:tblHeader/>
          <w:tblCellSpacing w:w="15" w:type="dxa"/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  <w:hideMark/>
          </w:tcPr>
          <w:p w:rsidR="00F46202" w:rsidRPr="009554E0" w:rsidRDefault="00F46202" w:rsidP="00F462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</w:pPr>
          </w:p>
          <w:p w:rsidR="00F46202" w:rsidRPr="009554E0" w:rsidRDefault="00F46202" w:rsidP="00F462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  <w:t>Event</w:t>
            </w:r>
          </w:p>
        </w:tc>
        <w:tc>
          <w:tcPr>
            <w:tcW w:w="2701" w:type="dxa"/>
            <w:shd w:val="clear" w:color="auto" w:fill="FDE9D9" w:themeFill="accent6" w:themeFillTint="33"/>
            <w:vAlign w:val="center"/>
            <w:hideMark/>
          </w:tcPr>
          <w:p w:rsidR="00F46202" w:rsidRPr="009554E0" w:rsidRDefault="00F46202" w:rsidP="00F462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</w:pPr>
          </w:p>
          <w:p w:rsidR="00F46202" w:rsidRPr="009554E0" w:rsidRDefault="00F46202" w:rsidP="00F462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en-IN" w:eastAsia="en-IN" w:bidi="te-IN"/>
              </w:rPr>
              <w:t>Date</w:t>
            </w:r>
          </w:p>
        </w:tc>
      </w:tr>
      <w:tr w:rsidR="00F46202" w:rsidRPr="009554E0" w:rsidTr="001913C4">
        <w:trPr>
          <w:trHeight w:val="80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Information Brochure Release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February 4, 2025</w:t>
            </w:r>
          </w:p>
        </w:tc>
      </w:tr>
      <w:tr w:rsidR="00F46202" w:rsidRPr="009554E0" w:rsidTr="001913C4">
        <w:trPr>
          <w:trHeight w:val="83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Application Window Opens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February 4, 2025, 3:00 PM IST</w:t>
            </w:r>
          </w:p>
        </w:tc>
      </w:tr>
      <w:tr w:rsidR="00F46202" w:rsidRPr="009554E0" w:rsidTr="001913C4">
        <w:trPr>
          <w:trHeight w:val="80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Application</w:t>
            </w:r>
            <w:bookmarkStart w:id="0" w:name="_GoBack"/>
            <w:bookmarkEnd w:id="0"/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 xml:space="preserve"> Deadline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February 24, 2025, 11:55 PM IST</w:t>
            </w:r>
          </w:p>
        </w:tc>
      </w:tr>
      <w:tr w:rsidR="00F46202" w:rsidRPr="009554E0" w:rsidTr="001913C4">
        <w:trPr>
          <w:trHeight w:val="80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Application Correction Window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February 27 – March 3, 2025</w:t>
            </w:r>
          </w:p>
        </w:tc>
      </w:tr>
      <w:tr w:rsidR="00F46202" w:rsidRPr="009554E0" w:rsidTr="001913C4">
        <w:trPr>
          <w:trHeight w:val="159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Final Edit Window (Photograph, Signature, Thumb Impression)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March 11 – March 13, 2025</w:t>
            </w:r>
          </w:p>
        </w:tc>
      </w:tr>
      <w:tr w:rsidR="00F46202" w:rsidRPr="009554E0" w:rsidTr="001913C4">
        <w:trPr>
          <w:trHeight w:val="80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Admit Card Release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March 25, 2025</w:t>
            </w:r>
          </w:p>
        </w:tc>
      </w:tr>
      <w:tr w:rsidR="00F46202" w:rsidRPr="009554E0" w:rsidTr="001913C4">
        <w:trPr>
          <w:trHeight w:val="83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Examination Dates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March 29 &amp; 30, 2025</w:t>
            </w:r>
          </w:p>
        </w:tc>
      </w:tr>
      <w:tr w:rsidR="00F46202" w:rsidRPr="009554E0" w:rsidTr="001913C4">
        <w:trPr>
          <w:trHeight w:val="9"/>
          <w:tblCellSpacing w:w="15" w:type="dxa"/>
          <w:jc w:val="center"/>
        </w:trPr>
        <w:tc>
          <w:tcPr>
            <w:tcW w:w="2405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Result Declaration</w:t>
            </w:r>
          </w:p>
        </w:tc>
        <w:tc>
          <w:tcPr>
            <w:tcW w:w="2701" w:type="dxa"/>
            <w:vAlign w:val="center"/>
            <w:hideMark/>
          </w:tcPr>
          <w:p w:rsidR="00F46202" w:rsidRPr="009554E0" w:rsidRDefault="00F46202" w:rsidP="007A38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By April 30, 2025</w:t>
            </w:r>
          </w:p>
        </w:tc>
      </w:tr>
    </w:tbl>
    <w:p w:rsidR="00F46202" w:rsidRPr="009554E0" w:rsidRDefault="00F46202" w:rsidP="00F46202">
      <w:pPr>
        <w:ind w:firstLine="0"/>
        <w:rPr>
          <w:rFonts w:ascii="Times New Roman" w:hAnsi="Times New Roman" w:cs="Times New Roman"/>
        </w:rPr>
      </w:pPr>
    </w:p>
    <w:p w:rsidR="00F46202" w:rsidRPr="009554E0" w:rsidRDefault="00F46202" w:rsidP="00F46202">
      <w:pPr>
        <w:ind w:firstLine="0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Application Process Overview: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Registration: Visit the official NBEMS website and complete the registration by providing personal and contact details.Careers360 Medicin</w:t>
      </w:r>
      <w:r w:rsidRPr="009554E0">
        <w:rPr>
          <w:rFonts w:ascii="Times New Roman" w:eastAsia="Times New Roman" w:hAnsi="Times New Roman" w:cs="Times New Roman"/>
          <w:sz w:val="20"/>
          <w:szCs w:val="20"/>
          <w:u w:val="single"/>
          <w:lang w:val="en-IN" w:eastAsia="en-IN" w:bidi="te-IN"/>
        </w:rPr>
        <w:t>e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Application Form Submission: Fill in the necessary details, upload required documents, and submit the application form.Careers360 Medicine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Application Fee Payment: Pay the non-refundable application fee of ₹3,500 per group through online modes such as debit/credit card or net banking.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lastRenderedPageBreak/>
        <w:t>Application Correction: If needed, utilize the correction windows to make necessary changes to the application form.Careers360 Medicine+2India Today+2IE Education+2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Admit Card Download: Once released, download the admit card from the official website.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Examination: Appear for the NEET SS 2025 examination on the scheduled dates.</w:t>
      </w:r>
    </w:p>
    <w:p w:rsidR="00F46202" w:rsidRPr="009554E0" w:rsidRDefault="00F46202" w:rsidP="00BA7E4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Result Declaration: Check the official website for the declaration of results.</w:t>
      </w:r>
    </w:p>
    <w:p w:rsidR="00F46202" w:rsidRPr="009554E0" w:rsidRDefault="00F46202" w:rsidP="00F46202">
      <w:pPr>
        <w:ind w:firstLine="0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</w:p>
    <w:p w:rsidR="00BD6F0F" w:rsidRPr="008475B7" w:rsidRDefault="00BD6F0F" w:rsidP="00BD6F0F">
      <w:pPr>
        <w:pStyle w:val="Heading4"/>
        <w:shd w:val="clear" w:color="auto" w:fill="92CDDC" w:themeFill="accent5" w:themeFillTint="99"/>
        <w:jc w:val="center"/>
        <w:rPr>
          <w:rFonts w:ascii="Times New Roman" w:hAnsi="Times New Roman" w:cs="Times New Roman"/>
          <w:i w:val="0"/>
          <w:iCs w:val="0"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i w:val="0"/>
          <w:iCs w:val="0"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Eligibility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</w:rPr>
      </w:pP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t>1.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Educational Qualifications (Essential)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To apply for NEET SS 2025, candidates must meet the following educational qualifications:</w:t>
      </w:r>
    </w:p>
    <w:p w:rsidR="00BD6F0F" w:rsidRPr="009554E0" w:rsidRDefault="00BD6F0F" w:rsidP="00BA7E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Postgraduate Medical Degree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br/>
        <w:t xml:space="preserve">Candidates must hold a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Postgraduate Degree (MD/MS/DNB)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or</w:t>
      </w:r>
      <w:r w:rsidRPr="009554E0">
        <w:rPr>
          <w:rFonts w:ascii="Times New Roman" w:hAnsi="Times New Roman" w:cs="Times New Roman"/>
          <w:sz w:val="20"/>
          <w:szCs w:val="20"/>
        </w:rPr>
        <w:t xml:space="preserve"> an equivalent qualification in the relevant medical specialty, which is recognized by the National Medical Commission (NMC) or Medical Council of India (MCI).</w:t>
      </w:r>
    </w:p>
    <w:p w:rsidR="00BD6F0F" w:rsidRPr="009554E0" w:rsidRDefault="00BD6F0F" w:rsidP="00BA7E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Provisional Qualification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554E0">
        <w:rPr>
          <w:rFonts w:ascii="Times New Roman" w:hAnsi="Times New Roman" w:cs="Times New Roman"/>
          <w:sz w:val="20"/>
          <w:szCs w:val="20"/>
        </w:rPr>
        <w:t xml:space="preserve">Candidates who are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appearing</w:t>
      </w:r>
      <w:r w:rsidRPr="009554E0">
        <w:rPr>
          <w:rFonts w:ascii="Times New Roman" w:hAnsi="Times New Roman" w:cs="Times New Roman"/>
          <w:sz w:val="20"/>
          <w:szCs w:val="20"/>
        </w:rPr>
        <w:t xml:space="preserve"> for their final MD/MS/DNB exams in 2025 can apply, but they must ensure they will have their results before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April 30, 2025</w:t>
      </w:r>
      <w:r w:rsidRPr="009554E0">
        <w:rPr>
          <w:rFonts w:ascii="Times New Roman" w:hAnsi="Times New Roman" w:cs="Times New Roman"/>
          <w:sz w:val="20"/>
          <w:szCs w:val="20"/>
        </w:rPr>
        <w:t xml:space="preserve">. Without the completion of their postgraduate degree by this date, candidates will </w:t>
      </w:r>
      <w:r w:rsidRPr="009554E0">
        <w:rPr>
          <w:rStyle w:val="Strong"/>
          <w:rFonts w:ascii="Times New Roman" w:hAnsi="Times New Roman" w:cs="Times New Roman"/>
          <w:sz w:val="20"/>
          <w:szCs w:val="20"/>
        </w:rPr>
        <w:t>not</w:t>
      </w:r>
      <w:r w:rsidRPr="009554E0">
        <w:rPr>
          <w:rFonts w:ascii="Times New Roman" w:hAnsi="Times New Roman" w:cs="Times New Roman"/>
          <w:sz w:val="20"/>
          <w:szCs w:val="20"/>
        </w:rPr>
        <w:t xml:space="preserve"> be considered eligible.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t>2.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Mandatory Registration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To be eligible to sit for NEET SS 2025, candidates must meet the registration criteria:</w:t>
      </w:r>
    </w:p>
    <w:p w:rsidR="00BD6F0F" w:rsidRPr="009554E0" w:rsidRDefault="00BD6F0F" w:rsidP="00BA7E4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State Medical Council (SMC) or NMC Registration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br/>
        <w:t xml:space="preserve">Candidates must possess a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permanent or provisional registration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Fonts w:ascii="Times New Roman" w:hAnsi="Times New Roman" w:cs="Times New Roman"/>
          <w:sz w:val="20"/>
          <w:szCs w:val="20"/>
        </w:rPr>
        <w:t>from a State Medical Council or the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National Medical Commission (NMC)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554E0">
        <w:rPr>
          <w:rFonts w:ascii="Times New Roman" w:hAnsi="Times New Roman" w:cs="Times New Roman"/>
          <w:sz w:val="20"/>
          <w:szCs w:val="20"/>
        </w:rPr>
        <w:t>Only candidates with valid registration are eligible for admission.</w:t>
      </w:r>
    </w:p>
    <w:p w:rsidR="00BD6F0F" w:rsidRPr="009554E0" w:rsidRDefault="00BD6F0F" w:rsidP="00BA7E4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Foreign Nationals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br/>
        <w:t xml:space="preserve">Foreign medical graduates must be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registered with the medical authority of their respective country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554E0">
        <w:rPr>
          <w:rFonts w:ascii="Times New Roman" w:hAnsi="Times New Roman" w:cs="Times New Roman"/>
          <w:sz w:val="20"/>
          <w:szCs w:val="20"/>
        </w:rPr>
        <w:t xml:space="preserve"> MCI/NMC registration is not required for foreign nationals, but they must have the relevant documentation proving they are eligible to practice in their home country.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lastRenderedPageBreak/>
        <w:t>3.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Age Restrictions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While NEET SS doesn't have an upper age limit for general candidates, candidates must complete their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postgraduate degree (MD/MS/DNB)</w:t>
      </w:r>
      <w:r w:rsidRPr="009554E0">
        <w:rPr>
          <w:rFonts w:ascii="Times New Roman" w:hAnsi="Times New Roman" w:cs="Times New Roman"/>
          <w:sz w:val="20"/>
          <w:szCs w:val="20"/>
        </w:rPr>
        <w:t xml:space="preserve"> by the specified cutoff date, April 30, 2025. This is important because it means that candidates are expected to have finished their foundational training before applying.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t>4.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Ineligibility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There are specific conditions under which candidates are not eligible to apply:</w:t>
      </w:r>
    </w:p>
    <w:p w:rsidR="00BD6F0F" w:rsidRPr="009554E0" w:rsidRDefault="00BD6F0F" w:rsidP="00BA7E4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Candidates Already Enrolled in a Super Specialty Course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br/>
        <w:t xml:space="preserve">Those who are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already enrolled in a DM/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MCh</w:t>
      </w:r>
      <w:proofErr w:type="spellEnd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/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DrNB</w:t>
      </w:r>
      <w:proofErr w:type="spellEnd"/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course</w:t>
      </w:r>
      <w:r w:rsidRPr="009554E0">
        <w:rPr>
          <w:rFonts w:ascii="Times New Roman" w:hAnsi="Times New Roman" w:cs="Times New Roman"/>
          <w:sz w:val="20"/>
          <w:szCs w:val="20"/>
        </w:rPr>
        <w:t xml:space="preserve"> and want to reappear for a different super-specialty are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not eligible</w:t>
      </w:r>
      <w:r w:rsidRPr="009554E0">
        <w:rPr>
          <w:rFonts w:ascii="Times New Roman" w:hAnsi="Times New Roman" w:cs="Times New Roman"/>
          <w:sz w:val="20"/>
          <w:szCs w:val="20"/>
        </w:rPr>
        <w:t>. They must finish their current course before reapplying for another specialty.</w:t>
      </w:r>
    </w:p>
    <w:p w:rsidR="00BD6F0F" w:rsidRPr="009554E0" w:rsidRDefault="00BD6F0F" w:rsidP="00BA7E4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Failure to Meet Degree Completion Requirement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br/>
        <w:t xml:space="preserve">If a candidate has not completed their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MD/MS/DNB qualification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 by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April 30, 2025</w:t>
      </w:r>
      <w:r w:rsidRPr="009554E0">
        <w:rPr>
          <w:rFonts w:ascii="Times New Roman" w:hAnsi="Times New Roman" w:cs="Times New Roman"/>
          <w:sz w:val="20"/>
          <w:szCs w:val="20"/>
        </w:rPr>
        <w:t>, they are ineligible, even if they appear for their final exams before that date.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t>5.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Residency Requirements (For Foreign Nationals)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Foreign nationals are eligible if they have completed their MD/MS/DNB from an accredited institution and can provide proof of their eligibility and registration with 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relevant medical authority in their country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D6F0F" w:rsidRPr="009554E0" w:rsidRDefault="00BD6F0F" w:rsidP="00BD6F0F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</w:rPr>
        <w:t>6.</w:t>
      </w: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Additional Qualifications (For Certain Super Specialty Courses)</w:t>
      </w:r>
    </w:p>
    <w:p w:rsidR="00BD6F0F" w:rsidRPr="009554E0" w:rsidRDefault="00BD6F0F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For certain super-specialty courses like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Medical Oncology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Neurosurgery</w:t>
      </w:r>
      <w:r w:rsidR="003A2C99" w:rsidRPr="009554E0">
        <w:rPr>
          <w:rFonts w:ascii="Times New Roman" w:hAnsi="Times New Roman" w:cs="Times New Roman"/>
          <w:sz w:val="20"/>
          <w:szCs w:val="20"/>
        </w:rPr>
        <w:t xml:space="preserve"> and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Cardiothoracic Surgery</w:t>
      </w:r>
      <w:r w:rsidRPr="009554E0">
        <w:rPr>
          <w:rFonts w:ascii="Times New Roman" w:hAnsi="Times New Roman" w:cs="Times New Roman"/>
          <w:sz w:val="20"/>
          <w:szCs w:val="20"/>
        </w:rPr>
        <w:t>, there might be additional specific eligibility requirements, including prior experience or specific qualifications within the postgraduate field.</w:t>
      </w:r>
    </w:p>
    <w:p w:rsidR="003A2C99" w:rsidRPr="009554E0" w:rsidRDefault="003A2C99" w:rsidP="00BD6F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A2C99" w:rsidRPr="008475B7" w:rsidRDefault="003A2C99" w:rsidP="003A2C99">
      <w:pPr>
        <w:shd w:val="clear" w:color="auto" w:fill="92CDDC" w:themeFill="accent5" w:themeFillTint="99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6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6699">
                    <w14:shade w14:val="30000"/>
                    <w14:satMod w14:val="115000"/>
                  </w14:srgbClr>
                </w14:gs>
                <w14:gs w14:pos="50000">
                  <w14:srgbClr w14:val="006699">
                    <w14:shade w14:val="67500"/>
                    <w14:satMod w14:val="115000"/>
                  </w14:srgbClr>
                </w14:gs>
                <w14:gs w14:pos="100000">
                  <w14:srgbClr w14:val="0066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475B7">
        <w:rPr>
          <w:rFonts w:ascii="Times New Roman" w:hAnsi="Times New Roman" w:cs="Times New Roman"/>
          <w:b/>
          <w:bCs/>
          <w:color w:val="0066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6699">
                    <w14:shade w14:val="30000"/>
                    <w14:satMod w14:val="115000"/>
                  </w14:srgbClr>
                </w14:gs>
                <w14:gs w14:pos="50000">
                  <w14:srgbClr w14:val="006699">
                    <w14:shade w14:val="67500"/>
                    <w14:satMod w14:val="115000"/>
                  </w14:srgbClr>
                </w14:gs>
                <w14:gs w14:pos="100000">
                  <w14:srgbClr w14:val="0066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Exam </w:t>
      </w:r>
      <w:r w:rsidR="00854C54" w:rsidRPr="008475B7">
        <w:rPr>
          <w:rFonts w:ascii="Times New Roman" w:hAnsi="Times New Roman" w:cs="Times New Roman"/>
          <w:b/>
          <w:bCs/>
          <w:color w:val="0066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6699">
                    <w14:shade w14:val="30000"/>
                    <w14:satMod w14:val="115000"/>
                  </w14:srgbClr>
                </w14:gs>
                <w14:gs w14:pos="50000">
                  <w14:srgbClr w14:val="006699">
                    <w14:shade w14:val="67500"/>
                    <w14:satMod w14:val="115000"/>
                  </w14:srgbClr>
                </w14:gs>
                <w14:gs w14:pos="100000">
                  <w14:srgbClr w14:val="0066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P</w:t>
      </w:r>
      <w:r w:rsidRPr="008475B7">
        <w:rPr>
          <w:rFonts w:ascii="Times New Roman" w:hAnsi="Times New Roman" w:cs="Times New Roman"/>
          <w:b/>
          <w:bCs/>
          <w:color w:val="0066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6699">
                    <w14:shade w14:val="30000"/>
                    <w14:satMod w14:val="115000"/>
                  </w14:srgbClr>
                </w14:gs>
                <w14:gs w14:pos="50000">
                  <w14:srgbClr w14:val="006699">
                    <w14:shade w14:val="67500"/>
                    <w14:satMod w14:val="115000"/>
                  </w14:srgbClr>
                </w14:gs>
                <w14:gs w14:pos="100000">
                  <w14:srgbClr w14:val="0066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attern</w:t>
      </w:r>
    </w:p>
    <w:p w:rsidR="003A2C99" w:rsidRPr="009554E0" w:rsidRDefault="003A2C99" w:rsidP="003A2C99">
      <w:pPr>
        <w:pStyle w:val="Heading4"/>
        <w:rPr>
          <w:rFonts w:ascii="Times New Roman" w:hAnsi="Times New Roman" w:cs="Times New Roman"/>
          <w:b w:val="0"/>
          <w:bCs w:val="0"/>
          <w:i w:val="0"/>
          <w:iCs w:val="0"/>
          <w:color w:val="215868" w:themeColor="accent5" w:themeShade="80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b/>
          <w:bCs/>
          <w:i w:val="0"/>
          <w:iCs w:val="0"/>
          <w:color w:val="215868" w:themeColor="accent5" w:themeShade="80"/>
          <w:sz w:val="30"/>
          <w:szCs w:val="30"/>
        </w:rPr>
        <w:t>1. Exam Mode</w:t>
      </w:r>
    </w:p>
    <w:p w:rsidR="003A2C99" w:rsidRPr="009554E0" w:rsidRDefault="003A2C99" w:rsidP="00BA7E4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Mode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Computer-Based Test (CBT)</w:t>
      </w:r>
    </w:p>
    <w:p w:rsidR="003A2C99" w:rsidRPr="009554E0" w:rsidRDefault="003A2C99" w:rsidP="00BA7E4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Duration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2 hours 30 minutes (150 minutes)</w:t>
      </w:r>
    </w:p>
    <w:p w:rsidR="003A2C99" w:rsidRPr="009554E0" w:rsidRDefault="003A2C99" w:rsidP="00BA7E4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Total Questions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150 Multiple Choice Questions (MCQs)</w:t>
      </w:r>
    </w:p>
    <w:p w:rsidR="00252CA2" w:rsidRPr="009554E0" w:rsidRDefault="003A2C99" w:rsidP="00BA7E4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Question Distribution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Includes both General/Basic components and sub-specialty/system components of the primary feeder broad specialty subject.</w:t>
      </w:r>
    </w:p>
    <w:p w:rsidR="003A2C99" w:rsidRPr="009554E0" w:rsidRDefault="003A2C99" w:rsidP="00252CA2">
      <w:pPr>
        <w:spacing w:before="100" w:beforeAutospacing="1" w:after="100" w:afterAutospacing="1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>2. Marking Scheme</w:t>
      </w:r>
    </w:p>
    <w:p w:rsidR="003A2C99" w:rsidRPr="009554E0" w:rsidRDefault="003A2C99" w:rsidP="00BA7E4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Correct Answer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+4 marks</w:t>
      </w:r>
    </w:p>
    <w:p w:rsidR="003A2C99" w:rsidRPr="009554E0" w:rsidRDefault="003A2C99" w:rsidP="00BA7E4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Incorrect Answer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-1 mark</w:t>
      </w:r>
    </w:p>
    <w:p w:rsidR="003A2C99" w:rsidRPr="009554E0" w:rsidRDefault="003A2C99" w:rsidP="00BA7E4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Unattempted</w:t>
      </w:r>
      <w:proofErr w:type="spellEnd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Question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0 marks (no penalty)</w:t>
      </w:r>
    </w:p>
    <w:p w:rsidR="00252CA2" w:rsidRPr="009554E0" w:rsidRDefault="003A2C99" w:rsidP="00BA7E4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Total Marks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600 marks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2C99" w:rsidRPr="009554E0" w:rsidRDefault="003A2C99" w:rsidP="00252CA2">
      <w:pPr>
        <w:spacing w:before="100" w:beforeAutospacing="1" w:after="100" w:afterAutospacing="1"/>
        <w:ind w:left="360" w:firstLine="0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>3. Question Paper Structure</w:t>
      </w:r>
    </w:p>
    <w:p w:rsidR="003A2C99" w:rsidRPr="009554E0" w:rsidRDefault="003A2C99" w:rsidP="00BA7E4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General/Basic Component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Covers topics from the primary feeder broad specialty subject.</w:t>
      </w:r>
    </w:p>
    <w:p w:rsidR="003A2C99" w:rsidRPr="009554E0" w:rsidRDefault="003A2C99" w:rsidP="00BA7E4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Sub-specialty/System Components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Covers topics from the specific sub-specialty or system within the primary specialty.</w:t>
      </w:r>
    </w:p>
    <w:p w:rsidR="00252CA2" w:rsidRPr="009554E0" w:rsidRDefault="003A2C99" w:rsidP="00BA7E4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Curriculum Basis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Questions are based on the Post Graduate Exit curriculum for the primary feeder broad specialty subject.</w:t>
      </w:r>
    </w:p>
    <w:p w:rsidR="003A2C99" w:rsidRPr="009554E0" w:rsidRDefault="003A2C99" w:rsidP="00252CA2">
      <w:pPr>
        <w:spacing w:before="100" w:beforeAutospacing="1" w:after="100" w:afterAutospacing="1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>4. Special Question Paper Groups (Revised)</w:t>
      </w:r>
    </w:p>
    <w:p w:rsidR="003A2C99" w:rsidRPr="009554E0" w:rsidRDefault="003A2C99" w:rsidP="00BA7E4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Medical Oncology Group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A separate question paper focusing exclusively on Medical Oncology topics.</w:t>
      </w:r>
    </w:p>
    <w:p w:rsidR="003A2C99" w:rsidRPr="009554E0" w:rsidRDefault="003A2C99" w:rsidP="00BA7E4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Critical Care Medicine Group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A separate question paper focusing exclusively on Critical Care Medicine topics.</w:t>
      </w:r>
    </w:p>
    <w:p w:rsidR="00252CA2" w:rsidRPr="009554E0" w:rsidRDefault="003A2C99" w:rsidP="00BA7E4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Other Specialties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Candidates applying for other specialties will have a combined question paper covering both general and specialty-specific topics.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2C99" w:rsidRPr="009554E0" w:rsidRDefault="003A2C99" w:rsidP="00252CA2">
      <w:pPr>
        <w:spacing w:before="100" w:beforeAutospacing="1" w:after="100" w:afterAutospacing="1"/>
        <w:ind w:left="360" w:firstLine="0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>5. Exam Schedule (Tentative)</w:t>
      </w:r>
    </w:p>
    <w:p w:rsidR="003A2C99" w:rsidRPr="009554E0" w:rsidRDefault="003A2C99" w:rsidP="00BA7E4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Date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March 29 and 30, 2025</w:t>
      </w:r>
    </w:p>
    <w:p w:rsidR="003A2C99" w:rsidRPr="009554E0" w:rsidRDefault="003A2C99" w:rsidP="00BA7E4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Shifts</w:t>
      </w:r>
      <w:r w:rsidRPr="009554E0">
        <w:rPr>
          <w:rFonts w:ascii="Times New Roman" w:hAnsi="Times New Roman" w:cs="Times New Roman"/>
          <w:sz w:val="20"/>
          <w:szCs w:val="20"/>
        </w:rPr>
        <w:t>:</w:t>
      </w:r>
    </w:p>
    <w:p w:rsidR="003A2C99" w:rsidRPr="009554E0" w:rsidRDefault="003A2C99" w:rsidP="00BA7E47">
      <w:pPr>
        <w:numPr>
          <w:ilvl w:val="1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Morning Shift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9:00 AM – 11:30 AM</w:t>
      </w:r>
    </w:p>
    <w:p w:rsidR="003A2C99" w:rsidRPr="009554E0" w:rsidRDefault="003A2C99" w:rsidP="00BA7E47">
      <w:pPr>
        <w:numPr>
          <w:ilvl w:val="1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Afternoon Shift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2:00 PM – 4:30 PM</w:t>
      </w:r>
    </w:p>
    <w:p w:rsidR="003A2C99" w:rsidRPr="009554E0" w:rsidRDefault="003A2C99" w:rsidP="00BA7E47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Groups Scheduled</w:t>
      </w:r>
      <w:r w:rsidRPr="009554E0">
        <w:rPr>
          <w:rFonts w:ascii="Times New Roman" w:hAnsi="Times New Roman" w:cs="Times New Roman"/>
          <w:sz w:val="20"/>
          <w:szCs w:val="20"/>
        </w:rPr>
        <w:t>:</w:t>
      </w:r>
    </w:p>
    <w:p w:rsidR="003A2C99" w:rsidRPr="009554E0" w:rsidRDefault="003A2C99" w:rsidP="00BA7E47">
      <w:pPr>
        <w:pStyle w:val="ListParagraph"/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March 29, 2025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A2C99" w:rsidRPr="009554E0" w:rsidRDefault="003A2C99" w:rsidP="00BA7E47">
      <w:pPr>
        <w:numPr>
          <w:ilvl w:val="2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Morning: ENT, Respiratory Medicine, OBGYN, Medical Oncology</w:t>
      </w:r>
    </w:p>
    <w:p w:rsidR="003A2C99" w:rsidRPr="009554E0" w:rsidRDefault="003A2C99" w:rsidP="00BA7E47">
      <w:pPr>
        <w:numPr>
          <w:ilvl w:val="2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Afternoon: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Orthopaedics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>, Critical Care Medicine</w:t>
      </w:r>
    </w:p>
    <w:p w:rsidR="003A2C99" w:rsidRPr="009554E0" w:rsidRDefault="003A2C99" w:rsidP="00BA7E4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March 30, 2025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A2C99" w:rsidRPr="009554E0" w:rsidRDefault="003A2C99" w:rsidP="00BA7E47">
      <w:pPr>
        <w:numPr>
          <w:ilvl w:val="2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Morning: Medical Group</w:t>
      </w:r>
    </w:p>
    <w:p w:rsidR="003A2C99" w:rsidRPr="009554E0" w:rsidRDefault="003A2C99" w:rsidP="00BA7E47">
      <w:pPr>
        <w:numPr>
          <w:ilvl w:val="2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Afternoon: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Radiodiagnosis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 xml:space="preserve">, Microbiology, Pathology, Psychiatry, Surgery,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Paediatrics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>, Pharmacology</w:t>
      </w:r>
    </w:p>
    <w:p w:rsidR="003A2C99" w:rsidRPr="009554E0" w:rsidRDefault="003A2C99" w:rsidP="003A2C99">
      <w:pPr>
        <w:pStyle w:val="Heading3"/>
        <w:rPr>
          <w:b w:val="0"/>
          <w:bCs w:val="0"/>
          <w:color w:val="215868" w:themeColor="accent5" w:themeShade="80"/>
          <w:sz w:val="30"/>
          <w:szCs w:val="30"/>
        </w:rPr>
      </w:pPr>
      <w:r w:rsidRPr="009554E0">
        <w:rPr>
          <w:rStyle w:val="Strong"/>
          <w:b/>
          <w:bCs/>
          <w:color w:val="215868" w:themeColor="accent5" w:themeShade="80"/>
          <w:sz w:val="30"/>
          <w:szCs w:val="30"/>
        </w:rPr>
        <w:t>Key Takeaways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Exam Mode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Computer-Based Test (CBT)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Duration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2 hours 30 minutes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Total Questions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150 MCQs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Marking Scheme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>+4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 xml:space="preserve"> for correct, -1 for incorrect, 0 for </w:t>
      </w:r>
      <w:r w:rsidR="00854C54" w:rsidRPr="009554E0">
        <w:rPr>
          <w:rStyle w:val="relative"/>
          <w:rFonts w:ascii="Times New Roman" w:hAnsi="Times New Roman" w:cs="Times New Roman"/>
          <w:sz w:val="20"/>
          <w:szCs w:val="20"/>
        </w:rPr>
        <w:t>unattempt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Specialty-Specific Papers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Separate papers for Medical Oncology and Critical Care Medicine</w:t>
      </w:r>
    </w:p>
    <w:p w:rsidR="003A2C99" w:rsidRPr="009554E0" w:rsidRDefault="003A2C99" w:rsidP="00BA7E4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Tentative Exam Dates</w:t>
      </w:r>
      <w:r w:rsidRPr="009554E0">
        <w:rPr>
          <w:rFonts w:ascii="Times New Roman" w:hAnsi="Times New Roman" w:cs="Times New Roman"/>
          <w:sz w:val="20"/>
          <w:szCs w:val="20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March 29 and 30, 2025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22E" w:rsidRPr="009554E0" w:rsidRDefault="0038222E" w:rsidP="0038222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8222E" w:rsidRPr="008475B7" w:rsidRDefault="0038222E" w:rsidP="0038222E">
      <w:pPr>
        <w:shd w:val="clear" w:color="auto" w:fill="92CDDC" w:themeFill="accent5" w:themeFillTint="99"/>
        <w:ind w:firstLine="0"/>
        <w:jc w:val="center"/>
        <w:rPr>
          <w:rFonts w:ascii="Times New Roman" w:hAnsi="Times New Roman" w:cs="Times New Roman"/>
          <w:b/>
          <w:bCs/>
          <w:color w:val="4BACC6" w:themeColor="accent5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8475B7">
        <w:rPr>
          <w:rFonts w:ascii="Times New Roman" w:hAnsi="Times New Roman" w:cs="Times New Roman"/>
          <w:b/>
          <w:bCs/>
          <w:color w:val="4BACC6" w:themeColor="accent5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Admit Card</w:t>
      </w:r>
    </w:p>
    <w:p w:rsidR="0038222E" w:rsidRPr="009554E0" w:rsidRDefault="0038222E" w:rsidP="0038222E">
      <w:pPr>
        <w:rPr>
          <w:rFonts w:ascii="Times New Roman" w:hAnsi="Times New Roman" w:cs="Times New Roman"/>
          <w:sz w:val="40"/>
          <w:szCs w:val="40"/>
        </w:rPr>
      </w:pPr>
    </w:p>
    <w:p w:rsidR="0038222E" w:rsidRPr="009554E0" w:rsidRDefault="0038222E" w:rsidP="0038222E">
      <w:pPr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Admit Card Release Date</w:t>
      </w:r>
    </w:p>
    <w:p w:rsidR="0038222E" w:rsidRPr="009554E0" w:rsidRDefault="0038222E" w:rsidP="00BA7E47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Release Date: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March 25, 2025</w:t>
      </w:r>
    </w:p>
    <w:p w:rsidR="0038222E" w:rsidRPr="009554E0" w:rsidRDefault="0038222E" w:rsidP="00BA7E47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Download Link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Available at nbe.edu.in</w:t>
      </w:r>
    </w:p>
    <w:p w:rsidR="0038222E" w:rsidRPr="009554E0" w:rsidRDefault="0038222E" w:rsidP="00BA7E47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Eligibility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Only registered and eligible candidates will be able to download their admit cards.</w:t>
      </w:r>
    </w:p>
    <w:p w:rsidR="0038222E" w:rsidRPr="009554E0" w:rsidRDefault="0038222E" w:rsidP="00C421ED">
      <w:pPr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How to Download the Admit Card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Visit the official website: nbe.edu.in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Navigate to the NEET SS section.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Click on Applicant Login.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Enter your User ID and Password.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Click on Download Admit Card.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Verify all details and affix a recent passport-sized photograph in the designated space.</w:t>
      </w:r>
    </w:p>
    <w:p w:rsidR="0038222E" w:rsidRPr="009554E0" w:rsidRDefault="0038222E" w:rsidP="00BA7E47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Print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the admit card for examination purposes.</w:t>
      </w:r>
    </w:p>
    <w:p w:rsidR="0038222E" w:rsidRPr="009554E0" w:rsidRDefault="0038222E" w:rsidP="00C421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0"/>
          <w:szCs w:val="30"/>
          <w:lang w:val="en-IN" w:eastAsia="en-IN" w:bidi="te-IN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Details Mentioned on the Admit Card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Candidate’s Name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Roll Number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Application Number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Examination Centre Address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Chosen Specialty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Postgraduate Qualification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Date of Examination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Reporting Time</w:t>
      </w:r>
    </w:p>
    <w:p w:rsidR="0038222E" w:rsidRPr="009554E0" w:rsidRDefault="0038222E" w:rsidP="00BA7E47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General Exam Instructions </w:t>
      </w:r>
    </w:p>
    <w:p w:rsidR="00CA5434" w:rsidRPr="009554E0" w:rsidRDefault="00CA5434" w:rsidP="00C421E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9554E0">
        <w:rPr>
          <w:rFonts w:ascii="Times New Roman" w:hAnsi="Times New Roman" w:cs="Times New Roman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Photograph Specifications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Size: Minimum 35×45 mm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Background: Plain white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Face Coverage: At least 75%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Expression: Neutral, full frontal view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lastRenderedPageBreak/>
        <w:t>Attire: No caps, stethoscopes, goggles, or ornaments</w:t>
      </w:r>
    </w:p>
    <w:p w:rsidR="00CA5434" w:rsidRPr="009554E0" w:rsidRDefault="00CA5434" w:rsidP="00BA7E47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Quality: High resolution (at least 600 dpi), no reflections or shadows</w:t>
      </w:r>
    </w:p>
    <w:p w:rsidR="00CA5434" w:rsidRPr="009554E0" w:rsidRDefault="00CA5434" w:rsidP="00CA5434">
      <w:pPr>
        <w:pStyle w:val="Heading3"/>
        <w:rPr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9554E0">
        <w:rPr>
          <w:rStyle w:val="Strong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Important Instructions</w:t>
      </w:r>
    </w:p>
    <w:p w:rsidR="00CA5434" w:rsidRPr="009554E0" w:rsidRDefault="00CA5434" w:rsidP="00BA7E47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Documents to Carry</w:t>
      </w:r>
      <w:r w:rsidRPr="009554E0">
        <w:rPr>
          <w:rFonts w:ascii="Times New Roman" w:hAnsi="Times New Roman" w:cs="Times New Roman"/>
          <w:sz w:val="24"/>
          <w:szCs w:val="24"/>
        </w:rPr>
        <w:t>:</w:t>
      </w:r>
    </w:p>
    <w:p w:rsidR="00CA5434" w:rsidRPr="009554E0" w:rsidRDefault="00CA5434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Printed admit card with affixed photograph</w:t>
      </w:r>
    </w:p>
    <w:p w:rsidR="00CA5434" w:rsidRPr="009554E0" w:rsidRDefault="00CA5434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Original government-issued photo ID (e.g., PAN card, Driving License, Voter ID, Passport)</w:t>
      </w:r>
    </w:p>
    <w:p w:rsidR="00CA5434" w:rsidRPr="009554E0" w:rsidRDefault="00CA5434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Original or photocopy of SMC/MCI/NMC registration certificate</w:t>
      </w:r>
    </w:p>
    <w:p w:rsidR="00C936B8" w:rsidRPr="009554E0" w:rsidRDefault="00C936B8" w:rsidP="00C421ED">
      <w:pPr>
        <w:pStyle w:val="ListParagraph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C421ED" w:rsidRPr="009C3FB2" w:rsidRDefault="00C421ED" w:rsidP="00BA7E47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Items Not Allowed</w:t>
      </w:r>
    </w:p>
    <w:p w:rsidR="00C421ED" w:rsidRPr="009554E0" w:rsidRDefault="00C421ED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Electronic devices (mobile phones, 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smartwatches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, calculators, etc.)</w:t>
      </w:r>
    </w:p>
    <w:p w:rsidR="00C421ED" w:rsidRPr="009554E0" w:rsidRDefault="00C421ED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Books, notebooks, or any other study material</w:t>
      </w:r>
    </w:p>
    <w:p w:rsidR="00C421ED" w:rsidRPr="009554E0" w:rsidRDefault="00C421ED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Ornaments such as earrings, rings, necklaces, nose pins, etc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.</w:t>
      </w:r>
    </w:p>
    <w:p w:rsidR="00C421ED" w:rsidRPr="009554E0" w:rsidRDefault="00C421ED" w:rsidP="00BA7E47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Reporting Time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: 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As specified on the admit card; latecomers will not be allowed entry.</w:t>
      </w:r>
    </w:p>
    <w:p w:rsidR="001913C4" w:rsidRPr="009554E0" w:rsidRDefault="001913C4" w:rsidP="001913C4">
      <w:pPr>
        <w:pStyle w:val="ListParagraph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C421ED" w:rsidRPr="009554E0" w:rsidRDefault="00C421ED" w:rsidP="00BA7E47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Health Protocols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: 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Candidates may undergo thermal screening; those showing symptoms of illness may be directed to isolation labs.</w:t>
      </w:r>
    </w:p>
    <w:p w:rsidR="00C936B8" w:rsidRPr="009554E0" w:rsidRDefault="00C936B8" w:rsidP="00C936B8">
      <w:pPr>
        <w:spacing w:before="100" w:beforeAutospacing="1" w:after="100" w:afterAutospacing="1"/>
        <w:jc w:val="both"/>
        <w:rPr>
          <w:rStyle w:val="Strong"/>
          <w:rFonts w:ascii="Times New Roman" w:hAnsi="Times New Roman" w:cs="Times New Roman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sz w:val="30"/>
          <w:szCs w:val="30"/>
        </w:rPr>
        <w:t>In Case of Discrepancy</w:t>
      </w:r>
    </w:p>
    <w:p w:rsidR="00C936B8" w:rsidRPr="009554E0" w:rsidRDefault="00C936B8" w:rsidP="00C936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If you notice any errors or discrepancies on 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your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t xml:space="preserve"> admit card:</w:t>
      </w:r>
    </w:p>
    <w:p w:rsidR="00C936B8" w:rsidRPr="009C3FB2" w:rsidRDefault="00C936B8" w:rsidP="00BA7E47">
      <w:pPr>
        <w:pStyle w:val="ListParagraph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</w:rPr>
        <w:t>Contact NBEMS immediately</w:t>
      </w:r>
      <w:r w:rsidRPr="009554E0">
        <w:rPr>
          <w:rFonts w:ascii="Times New Roman" w:hAnsi="Times New Roman" w:cs="Times New Roman"/>
        </w:rPr>
        <w:t>:</w:t>
      </w:r>
    </w:p>
    <w:p w:rsidR="009C3FB2" w:rsidRPr="009554E0" w:rsidRDefault="009C3FB2" w:rsidP="009C3FB2">
      <w:pPr>
        <w:pStyle w:val="ListParagraph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C936B8" w:rsidRPr="009554E0" w:rsidRDefault="00C936B8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Helpline: 022-61087595</w:t>
      </w:r>
    </w:p>
    <w:p w:rsidR="00C936B8" w:rsidRDefault="00C936B8" w:rsidP="00BA7E47">
      <w:pPr>
        <w:pStyle w:val="ListParagraph"/>
        <w:numPr>
          <w:ilvl w:val="0"/>
          <w:numId w:val="8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Email: </w:t>
      </w:r>
      <w:hyperlink r:id="rId8" w:history="1">
        <w:r w:rsidR="009C3FB2" w:rsidRPr="0019152F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IN" w:eastAsia="en-IN" w:bidi="te-IN"/>
          </w:rPr>
          <w:t>helpdesknbeexam@natboard.edu.in</w:t>
        </w:r>
      </w:hyperlink>
    </w:p>
    <w:p w:rsidR="009C3FB2" w:rsidRPr="009554E0" w:rsidRDefault="009C3FB2" w:rsidP="009C3FB2">
      <w:pPr>
        <w:pStyle w:val="ListParagraph"/>
        <w:spacing w:before="100" w:beforeAutospacing="1" w:after="100" w:afterAutospacing="1" w:line="360" w:lineRule="auto"/>
        <w:ind w:left="1440"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1913C4" w:rsidRPr="009554E0" w:rsidRDefault="001913C4" w:rsidP="001913C4">
      <w:pPr>
        <w:pStyle w:val="ListParagraph"/>
        <w:spacing w:before="100" w:beforeAutospacing="1" w:after="100" w:afterAutospacing="1"/>
        <w:ind w:left="1440"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C936B8" w:rsidRPr="008475B7" w:rsidRDefault="00C936B8" w:rsidP="00C936B8">
      <w:pPr>
        <w:pStyle w:val="ListParagraph"/>
        <w:shd w:val="clear" w:color="auto" w:fill="92CDDC" w:themeFill="accent5" w:themeFillTint="99"/>
        <w:spacing w:before="100" w:beforeAutospacing="1" w:after="100" w:afterAutospacing="1"/>
        <w:ind w:firstLine="0"/>
        <w:jc w:val="center"/>
        <w:rPr>
          <w:rStyle w:val="Strong"/>
          <w:rFonts w:ascii="Times New Roman" w:hAnsi="Times New Roman" w:cs="Times New Roman"/>
          <w:b w:val="0"/>
          <w:bCs w:val="0"/>
          <w:color w:val="4BACC6" w:themeColor="accent5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8475B7">
        <w:rPr>
          <w:rFonts w:ascii="Times New Roman" w:hAnsi="Times New Roman" w:cs="Times New Roman"/>
          <w:b/>
          <w:bCs/>
          <w:color w:val="4BACC6" w:themeColor="accent5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Preparation Tips</w:t>
      </w:r>
    </w:p>
    <w:p w:rsidR="00C936B8" w:rsidRPr="009554E0" w:rsidRDefault="00C936B8" w:rsidP="00C936B8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9554E0">
        <w:rPr>
          <w:rFonts w:ascii="Times New Roman" w:hAnsi="Times New Roman" w:cs="Times New Roman"/>
        </w:rPr>
        <w:t>Preparing for</w:t>
      </w:r>
      <w:r w:rsidRPr="009554E0">
        <w:rPr>
          <w:rFonts w:ascii="Times New Roman" w:hAnsi="Times New Roman" w:cs="Times New Roman"/>
          <w:b/>
          <w:bCs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</w:rPr>
        <w:t>NEET SS 2025</w:t>
      </w:r>
      <w:r w:rsidRPr="009554E0">
        <w:rPr>
          <w:rFonts w:ascii="Times New Roman" w:hAnsi="Times New Roman" w:cs="Times New Roman"/>
        </w:rPr>
        <w:t xml:space="preserve"> can be a challenging yet rewarding journey. Here are some </w:t>
      </w:r>
      <w:r w:rsidRPr="009554E0">
        <w:rPr>
          <w:rStyle w:val="Strong"/>
          <w:rFonts w:ascii="Times New Roman" w:hAnsi="Times New Roman" w:cs="Times New Roman"/>
          <w:b w:val="0"/>
          <w:bCs w:val="0"/>
        </w:rPr>
        <w:t>effective preparation tips</w:t>
      </w:r>
      <w:r w:rsidRPr="009554E0">
        <w:rPr>
          <w:rFonts w:ascii="Times New Roman" w:hAnsi="Times New Roman" w:cs="Times New Roman"/>
        </w:rPr>
        <w:t xml:space="preserve"> to help you perform at your best:</w:t>
      </w:r>
    </w:p>
    <w:p w:rsidR="00C936B8" w:rsidRPr="009554E0" w:rsidRDefault="009A2C4A" w:rsidP="009554E0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proofErr w:type="gramStart"/>
      <w:r w:rsidRPr="009554E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936B8" w:rsidRPr="009554E0">
        <w:rPr>
          <w:rFonts w:ascii="Times New Roman" w:hAnsi="Times New Roman" w:cs="Times New Roman"/>
          <w:b/>
          <w:bCs/>
          <w:sz w:val="24"/>
          <w:szCs w:val="24"/>
        </w:rPr>
        <w:t>Understand</w:t>
      </w:r>
      <w:proofErr w:type="gramEnd"/>
      <w:r w:rsidR="00C936B8" w:rsidRPr="009554E0">
        <w:rPr>
          <w:rFonts w:ascii="Times New Roman" w:hAnsi="Times New Roman" w:cs="Times New Roman"/>
          <w:b/>
          <w:bCs/>
          <w:sz w:val="24"/>
          <w:szCs w:val="24"/>
        </w:rPr>
        <w:t xml:space="preserve"> the Exam Pattern Thoroughly</w:t>
      </w:r>
    </w:p>
    <w:p w:rsidR="00C936B8" w:rsidRPr="009554E0" w:rsidRDefault="00C936B8" w:rsidP="00BA7E47">
      <w:pPr>
        <w:pStyle w:val="ListParagraph"/>
        <w:numPr>
          <w:ilvl w:val="1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 NEET SS 2025 exam will consist of 150 multiple-choice questions (MCQs), with a total of 600 marks.</w:t>
      </w:r>
    </w:p>
    <w:p w:rsidR="00C936B8" w:rsidRPr="009554E0" w:rsidRDefault="00C936B8" w:rsidP="00BA7E47">
      <w:pPr>
        <w:pStyle w:val="ListParagraph"/>
        <w:numPr>
          <w:ilvl w:val="1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There are two sections: a General/Basic component based on the broad specialty and a Specialty-specific component.</w:t>
      </w:r>
    </w:p>
    <w:p w:rsidR="00C936B8" w:rsidRPr="009554E0" w:rsidRDefault="00C936B8" w:rsidP="00BA7E47">
      <w:pPr>
        <w:pStyle w:val="ListParagraph"/>
        <w:numPr>
          <w:ilvl w:val="1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Review the syllabus for both the general and specialty sections to identify key areas of focus.</w:t>
      </w:r>
    </w:p>
    <w:p w:rsidR="00C936B8" w:rsidRPr="009554E0" w:rsidRDefault="00C936B8" w:rsidP="00C936B8">
      <w:pPr>
        <w:pStyle w:val="ListParagraph"/>
        <w:spacing w:before="100" w:beforeAutospacing="1" w:after="100" w:afterAutospacing="1"/>
        <w:ind w:firstLine="0"/>
        <w:rPr>
          <w:rFonts w:ascii="Times New Roman" w:hAnsi="Times New Roman" w:cs="Times New Roman"/>
          <w:sz w:val="20"/>
          <w:szCs w:val="20"/>
          <w:lang w:val="en-IN" w:eastAsia="en-IN" w:bidi="te-IN"/>
        </w:rPr>
      </w:pPr>
    </w:p>
    <w:p w:rsidR="00C936B8" w:rsidRPr="009554E0" w:rsidRDefault="00C936B8" w:rsidP="00C936B8">
      <w:pPr>
        <w:pStyle w:val="Heading3"/>
        <w:rPr>
          <w:b w:val="0"/>
          <w:bCs w:val="0"/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2. Create a Study Schedule</w:t>
      </w:r>
    </w:p>
    <w:p w:rsidR="00C936B8" w:rsidRPr="009554E0" w:rsidRDefault="00C936B8" w:rsidP="00BA7E47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lastRenderedPageBreak/>
        <w:t xml:space="preserve">Allocate time for both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broad specialty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Fonts w:ascii="Times New Roman" w:hAnsi="Times New Roman" w:cs="Times New Roman"/>
          <w:sz w:val="20"/>
          <w:szCs w:val="20"/>
        </w:rPr>
        <w:t>and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sub-specialty</w:t>
      </w:r>
      <w:r w:rsidRPr="009554E0">
        <w:rPr>
          <w:rFonts w:ascii="Times New Roman" w:hAnsi="Times New Roman" w:cs="Times New Roman"/>
          <w:sz w:val="20"/>
          <w:szCs w:val="20"/>
        </w:rPr>
        <w:t xml:space="preserve"> topics.</w:t>
      </w:r>
    </w:p>
    <w:p w:rsidR="00C936B8" w:rsidRPr="009554E0" w:rsidRDefault="00C936B8" w:rsidP="00BA7E47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Set weekly and monthly goals based on the number of topics to cover.</w:t>
      </w:r>
    </w:p>
    <w:p w:rsidR="00B558BD" w:rsidRPr="009554E0" w:rsidRDefault="00C936B8" w:rsidP="00BA7E47">
      <w:pPr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Stick to the schedule and revise regularly. Break down difficult topics into manageable portions.</w:t>
      </w:r>
    </w:p>
    <w:p w:rsidR="00C936B8" w:rsidRPr="009554E0" w:rsidRDefault="00C936B8" w:rsidP="00B558BD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9554E0">
        <w:rPr>
          <w:rFonts w:ascii="Times New Roman" w:hAnsi="Times New Roman" w:cs="Times New Roman"/>
          <w:sz w:val="24"/>
          <w:szCs w:val="24"/>
        </w:rPr>
        <w:t xml:space="preserve"> </w:t>
      </w:r>
      <w:r w:rsidRPr="009554E0">
        <w:rPr>
          <w:rStyle w:val="Strong"/>
          <w:rFonts w:ascii="Times New Roman" w:hAnsi="Times New Roman" w:cs="Times New Roman"/>
          <w:sz w:val="24"/>
          <w:szCs w:val="24"/>
        </w:rPr>
        <w:t>3. Focus on Core Subjects</w:t>
      </w:r>
    </w:p>
    <w:p w:rsidR="00C936B8" w:rsidRPr="009554E0" w:rsidRDefault="00C936B8" w:rsidP="001913C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For 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General/Broad Component</w:t>
      </w:r>
      <w:r w:rsidRPr="009554E0">
        <w:rPr>
          <w:rFonts w:ascii="Times New Roman" w:hAnsi="Times New Roman" w:cs="Times New Roman"/>
          <w:sz w:val="20"/>
          <w:szCs w:val="20"/>
        </w:rPr>
        <w:t>, focus on core subjects such as: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Anatomy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Physiology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Biochemistry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Pathology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Microbiology</w:t>
      </w:r>
    </w:p>
    <w:p w:rsidR="00C936B8" w:rsidRPr="009554E0" w:rsidRDefault="00C936B8" w:rsidP="00BA7E47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Pharmacology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554E0">
        <w:rPr>
          <w:rFonts w:ascii="Times New Roman" w:hAnsi="Times New Roman" w:cs="Times New Roman"/>
          <w:sz w:val="20"/>
          <w:szCs w:val="20"/>
        </w:rPr>
        <w:t xml:space="preserve">These subjects form the foundation for many specialty topics and will also </w:t>
      </w:r>
      <w:proofErr w:type="gramStart"/>
      <w:r w:rsidRPr="009554E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9554E0">
        <w:rPr>
          <w:rFonts w:ascii="Times New Roman" w:hAnsi="Times New Roman" w:cs="Times New Roman"/>
          <w:sz w:val="20"/>
          <w:szCs w:val="20"/>
        </w:rPr>
        <w:t xml:space="preserve"> tested in the general part of the exam.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sz w:val="24"/>
          <w:szCs w:val="24"/>
        </w:rPr>
        <w:t xml:space="preserve"> </w:t>
      </w:r>
      <w:r w:rsidRPr="009554E0">
        <w:rPr>
          <w:rStyle w:val="Strong"/>
          <w:b/>
          <w:bCs/>
          <w:sz w:val="24"/>
          <w:szCs w:val="24"/>
        </w:rPr>
        <w:t>4. In-depth Study of Your Specialty</w:t>
      </w:r>
    </w:p>
    <w:p w:rsidR="00C936B8" w:rsidRPr="009554E0" w:rsidRDefault="00C936B8" w:rsidP="00BA7E4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sub-specialty/system components</w:t>
      </w:r>
      <w:r w:rsidRPr="009554E0">
        <w:rPr>
          <w:rFonts w:ascii="Times New Roman" w:hAnsi="Times New Roman" w:cs="Times New Roman"/>
          <w:sz w:val="20"/>
          <w:szCs w:val="20"/>
        </w:rPr>
        <w:t xml:space="preserve"> of NEET SS focus on your chosen specialty (e.g., Medical Oncology, Radiology, Surgery, </w:t>
      </w:r>
      <w:proofErr w:type="spellStart"/>
      <w:r w:rsidRPr="009554E0">
        <w:rPr>
          <w:rFonts w:ascii="Times New Roman" w:hAnsi="Times New Roman" w:cs="Times New Roman"/>
          <w:sz w:val="20"/>
          <w:szCs w:val="20"/>
        </w:rPr>
        <w:t>Anaesthesiology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>, etc.).</w:t>
      </w:r>
    </w:p>
    <w:p w:rsidR="00C936B8" w:rsidRPr="009554E0" w:rsidRDefault="00C936B8" w:rsidP="00BA7E4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Study previous years’ papers to understand the frequently asked topics.</w:t>
      </w:r>
    </w:p>
    <w:p w:rsidR="00C936B8" w:rsidRPr="009554E0" w:rsidRDefault="00C936B8" w:rsidP="00BA7E4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Review specialty textbooks, clinical cases, and recent research papers in your field.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sz w:val="24"/>
          <w:szCs w:val="24"/>
        </w:rPr>
        <w:t xml:space="preserve"> </w:t>
      </w:r>
      <w:r w:rsidRPr="009554E0">
        <w:rPr>
          <w:rStyle w:val="Strong"/>
          <w:b/>
          <w:bCs/>
          <w:sz w:val="24"/>
          <w:szCs w:val="24"/>
        </w:rPr>
        <w:t>5. Use Visual Aids and Multimedia</w:t>
      </w:r>
    </w:p>
    <w:p w:rsidR="00C936B8" w:rsidRPr="009554E0" w:rsidRDefault="00C936B8" w:rsidP="00BA7E4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For subjects like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anatomy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Fonts w:ascii="Times New Roman" w:hAnsi="Times New Roman" w:cs="Times New Roman"/>
          <w:sz w:val="20"/>
          <w:szCs w:val="20"/>
        </w:rPr>
        <w:t>or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radiology</w:t>
      </w:r>
      <w:r w:rsidRPr="009554E0">
        <w:rPr>
          <w:rFonts w:ascii="Times New Roman" w:hAnsi="Times New Roman" w:cs="Times New Roman"/>
          <w:sz w:val="20"/>
          <w:szCs w:val="20"/>
        </w:rPr>
        <w:t>, visual aids such as 3D diagrams, videos, and online lectures can help.</w:t>
      </w:r>
    </w:p>
    <w:p w:rsidR="00C936B8" w:rsidRPr="009554E0" w:rsidRDefault="00C936B8" w:rsidP="00BA7E47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Platforms like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YouTube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Unacademy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>, and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DocTutorials</w:t>
      </w:r>
      <w:proofErr w:type="spellEnd"/>
      <w:r w:rsidRPr="009554E0">
        <w:rPr>
          <w:rFonts w:ascii="Times New Roman" w:hAnsi="Times New Roman" w:cs="Times New Roman"/>
          <w:sz w:val="20"/>
          <w:szCs w:val="20"/>
        </w:rPr>
        <w:t xml:space="preserve"> can be valuable resources for specialty-specific lectures and explanations.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6. Solve Previous Years’ Question Papers</w:t>
      </w:r>
    </w:p>
    <w:p w:rsidR="00C936B8" w:rsidRPr="009554E0" w:rsidRDefault="00C936B8" w:rsidP="00BA7E47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Practice previous years' NEET SS question papers to understand the exam pattern and time management.</w:t>
      </w:r>
    </w:p>
    <w:p w:rsidR="00C936B8" w:rsidRPr="009554E0" w:rsidRDefault="00C936B8" w:rsidP="00BA7E47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Solving MCQs will also help you assess your understanding and strengthen weak areas.</w:t>
      </w:r>
    </w:p>
    <w:p w:rsidR="00C936B8" w:rsidRPr="009554E0" w:rsidRDefault="00C936B8" w:rsidP="00BA7E47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Analyze your mistakes and avoid repeating them in future attempts.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sz w:val="24"/>
          <w:szCs w:val="24"/>
        </w:rPr>
        <w:t xml:space="preserve"> </w:t>
      </w:r>
      <w:r w:rsidRPr="009554E0">
        <w:rPr>
          <w:rStyle w:val="Strong"/>
          <w:b/>
          <w:bCs/>
          <w:sz w:val="24"/>
          <w:szCs w:val="24"/>
        </w:rPr>
        <w:t>7. Time Management in Preparation</w:t>
      </w:r>
    </w:p>
    <w:p w:rsidR="00C936B8" w:rsidRPr="009554E0" w:rsidRDefault="00C936B8" w:rsidP="00BA7E4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Create a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time-table</w:t>
      </w:r>
      <w:r w:rsidRPr="009554E0">
        <w:rPr>
          <w:rFonts w:ascii="Times New Roman" w:hAnsi="Times New Roman" w:cs="Times New Roman"/>
          <w:sz w:val="20"/>
          <w:szCs w:val="20"/>
        </w:rPr>
        <w:t xml:space="preserve"> with allocated hours for each topic.</w:t>
      </w:r>
    </w:p>
    <w:p w:rsidR="00C936B8" w:rsidRPr="009554E0" w:rsidRDefault="00C936B8" w:rsidP="00BA7E4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Use a </w:t>
      </w: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Pomodoro</w:t>
      </w:r>
      <w:proofErr w:type="spellEnd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timer</w:t>
      </w:r>
      <w:r w:rsidRPr="009554E0">
        <w:rPr>
          <w:rFonts w:ascii="Times New Roman" w:hAnsi="Times New Roman" w:cs="Times New Roman"/>
          <w:sz w:val="20"/>
          <w:szCs w:val="20"/>
        </w:rPr>
        <w:t xml:space="preserve"> (25 minutes of focused study with a 5-minute break) to maintain concentration.</w:t>
      </w:r>
    </w:p>
    <w:p w:rsidR="00C936B8" w:rsidRPr="009554E0" w:rsidRDefault="00C936B8" w:rsidP="00BA7E4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Keep track of your progress to ensure you’re not spending too much time on one topic.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lastRenderedPageBreak/>
        <w:t>8. Mock Tests and Practice</w:t>
      </w:r>
    </w:p>
    <w:p w:rsidR="00C936B8" w:rsidRPr="009554E0" w:rsidRDefault="00C936B8" w:rsidP="00BA7E47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Taking regular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mock tests</w:t>
      </w:r>
      <w:r w:rsidRPr="009554E0">
        <w:rPr>
          <w:rFonts w:ascii="Times New Roman" w:hAnsi="Times New Roman" w:cs="Times New Roman"/>
          <w:sz w:val="20"/>
          <w:szCs w:val="20"/>
        </w:rPr>
        <w:t xml:space="preserve"> will simulate the actual exam environment and improve your test-taking abilities.</w:t>
      </w:r>
    </w:p>
    <w:p w:rsidR="00C936B8" w:rsidRPr="009554E0" w:rsidRDefault="00C936B8" w:rsidP="00BA7E47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Try to complete each mock test within 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2.5-hour time limit</w:t>
      </w:r>
      <w:r w:rsidRPr="009554E0">
        <w:rPr>
          <w:rFonts w:ascii="Times New Roman" w:hAnsi="Times New Roman" w:cs="Times New Roman"/>
          <w:sz w:val="20"/>
          <w:szCs w:val="20"/>
        </w:rPr>
        <w:t xml:space="preserve"> to build stamina and enhance focus.</w:t>
      </w:r>
    </w:p>
    <w:p w:rsidR="00C936B8" w:rsidRPr="009554E0" w:rsidRDefault="00C936B8" w:rsidP="00C936B8">
      <w:pPr>
        <w:pStyle w:val="Heading3"/>
        <w:rPr>
          <w:b w:val="0"/>
          <w:bCs w:val="0"/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9. Revision is Key</w:t>
      </w:r>
    </w:p>
    <w:p w:rsidR="00C936B8" w:rsidRPr="009554E0" w:rsidRDefault="00C936B8" w:rsidP="00BA7E47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Regular revision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 is crucial. Revisit topics multiple times to ensure retention.</w:t>
      </w:r>
    </w:p>
    <w:p w:rsidR="00C936B8" w:rsidRPr="009554E0" w:rsidRDefault="00C936B8" w:rsidP="00BA7E47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Use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flashcards</w:t>
      </w:r>
      <w:r w:rsidRPr="009554E0">
        <w:rPr>
          <w:rFonts w:ascii="Times New Roman" w:hAnsi="Times New Roman" w:cs="Times New Roman"/>
          <w:sz w:val="20"/>
          <w:szCs w:val="20"/>
        </w:rPr>
        <w:t xml:space="preserve"> for quick revision of key facts, formulas, and concepts.</w:t>
      </w:r>
    </w:p>
    <w:p w:rsidR="00C936B8" w:rsidRPr="009554E0" w:rsidRDefault="00C936B8" w:rsidP="00BA7E47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Create mind maps or charts for complicated topics and frequently review them.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10. Stay Updated on Clinical Guidelines</w:t>
      </w:r>
    </w:p>
    <w:p w:rsidR="00C936B8" w:rsidRPr="009554E0" w:rsidRDefault="00C936B8" w:rsidP="00BA7E47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NEET SS</w:t>
      </w:r>
      <w:r w:rsidRPr="009554E0">
        <w:rPr>
          <w:rFonts w:ascii="Times New Roman" w:hAnsi="Times New Roman" w:cs="Times New Roman"/>
          <w:sz w:val="20"/>
          <w:szCs w:val="20"/>
        </w:rPr>
        <w:t xml:space="preserve"> often tests your knowledge of recent developments and clinical practices.</w:t>
      </w:r>
    </w:p>
    <w:p w:rsidR="00C936B8" w:rsidRPr="009554E0" w:rsidRDefault="00C936B8" w:rsidP="00BA7E47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Stay updated with the latest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medical journals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clinical guidelines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9554E0">
        <w:rPr>
          <w:rFonts w:ascii="Times New Roman" w:hAnsi="Times New Roman" w:cs="Times New Roman"/>
          <w:sz w:val="20"/>
          <w:szCs w:val="20"/>
        </w:rPr>
        <w:t>and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advancements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54E0">
        <w:rPr>
          <w:rFonts w:ascii="Times New Roman" w:hAnsi="Times New Roman" w:cs="Times New Roman"/>
          <w:sz w:val="20"/>
          <w:szCs w:val="20"/>
        </w:rPr>
        <w:t>in your specialty.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11. Take Care of Your Health</w:t>
      </w:r>
    </w:p>
    <w:p w:rsidR="00C936B8" w:rsidRPr="009554E0" w:rsidRDefault="00C936B8" w:rsidP="00BA7E47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Ensure you are getting proper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sleep</w:t>
      </w:r>
      <w:r w:rsidRPr="009554E0">
        <w:rPr>
          <w:rFonts w:ascii="Times New Roman" w:hAnsi="Times New Roman" w:cs="Times New Roman"/>
          <w:sz w:val="20"/>
          <w:szCs w:val="20"/>
        </w:rPr>
        <w:t xml:space="preserve"> (7-8 hours a day) to keep your mind fresh and alert.</w:t>
      </w:r>
    </w:p>
    <w:p w:rsidR="00C936B8" w:rsidRPr="009554E0" w:rsidRDefault="00C936B8" w:rsidP="00BA7E47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Take regular breaks to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avoid burnout</w:t>
      </w:r>
      <w:r w:rsidRPr="009554E0">
        <w:rPr>
          <w:rFonts w:ascii="Times New Roman" w:hAnsi="Times New Roman" w:cs="Times New Roman"/>
          <w:sz w:val="20"/>
          <w:szCs w:val="20"/>
        </w:rPr>
        <w:t>.</w:t>
      </w:r>
    </w:p>
    <w:p w:rsidR="00C936B8" w:rsidRPr="009554E0" w:rsidRDefault="00C936B8" w:rsidP="00BA7E47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Eat nutritious food and stay hydrated to maintain your energy levels.</w:t>
      </w:r>
    </w:p>
    <w:p w:rsidR="00C936B8" w:rsidRPr="009554E0" w:rsidRDefault="00C936B8" w:rsidP="00BA7E47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Practice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meditation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 or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yoga</w:t>
      </w:r>
      <w:r w:rsidRPr="009554E0">
        <w:rPr>
          <w:rFonts w:ascii="Times New Roman" w:hAnsi="Times New Roman" w:cs="Times New Roman"/>
          <w:sz w:val="20"/>
          <w:szCs w:val="20"/>
        </w:rPr>
        <w:t xml:space="preserve"> to help manage stress.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12. Focus on Important Topics</w:t>
      </w:r>
    </w:p>
    <w:p w:rsidR="00C936B8" w:rsidRPr="009554E0" w:rsidRDefault="00C936B8" w:rsidP="00C936B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Based on trends in previous years, focus on the following key topics 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 xml:space="preserve">for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NEET SS 2025</w:t>
      </w:r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936B8" w:rsidRPr="009554E0" w:rsidRDefault="00C936B8" w:rsidP="00BA7E47">
      <w:pPr>
        <w:numPr>
          <w:ilvl w:val="0"/>
          <w:numId w:val="3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Medical Oncology</w:t>
      </w:r>
      <w:r w:rsidRPr="009554E0">
        <w:rPr>
          <w:rFonts w:ascii="Times New Roman" w:hAnsi="Times New Roman" w:cs="Times New Roman"/>
          <w:sz w:val="20"/>
          <w:szCs w:val="20"/>
        </w:rPr>
        <w:t>: Focus on the latest cancer therapies, clinical case studies, and drug regimens.</w:t>
      </w:r>
    </w:p>
    <w:p w:rsidR="00C936B8" w:rsidRPr="009554E0" w:rsidRDefault="00C936B8" w:rsidP="00BA7E47">
      <w:pPr>
        <w:numPr>
          <w:ilvl w:val="0"/>
          <w:numId w:val="3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Surgery</w:t>
      </w:r>
      <w:r w:rsidRPr="009554E0">
        <w:rPr>
          <w:rFonts w:ascii="Times New Roman" w:hAnsi="Times New Roman" w:cs="Times New Roman"/>
          <w:sz w:val="20"/>
          <w:szCs w:val="20"/>
        </w:rPr>
        <w:t>: Study different procedures, post-operative care, and emergency surgeries.</w:t>
      </w:r>
    </w:p>
    <w:p w:rsidR="00C936B8" w:rsidRPr="009554E0" w:rsidRDefault="00C936B8" w:rsidP="00BA7E47">
      <w:pPr>
        <w:numPr>
          <w:ilvl w:val="0"/>
          <w:numId w:val="3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Anaesthesiology</w:t>
      </w:r>
      <w:proofErr w:type="spellEnd"/>
      <w:r w:rsidRPr="009554E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554E0">
        <w:rPr>
          <w:rFonts w:ascii="Times New Roman" w:hAnsi="Times New Roman" w:cs="Times New Roman"/>
          <w:sz w:val="20"/>
          <w:szCs w:val="20"/>
        </w:rPr>
        <w:t xml:space="preserve"> Focus on techniques, complications, and anesthetic agents.</w:t>
      </w:r>
    </w:p>
    <w:p w:rsidR="00520AC0" w:rsidRPr="009554E0" w:rsidRDefault="00C936B8" w:rsidP="00BA7E47">
      <w:pPr>
        <w:numPr>
          <w:ilvl w:val="0"/>
          <w:numId w:val="38"/>
        </w:numPr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9554E0">
        <w:rPr>
          <w:rStyle w:val="Strong"/>
          <w:rFonts w:ascii="Times New Roman" w:hAnsi="Times New Roman" w:cs="Times New Roman"/>
          <w:sz w:val="20"/>
          <w:szCs w:val="20"/>
        </w:rPr>
        <w:t>Radiology</w:t>
      </w:r>
      <w:r w:rsidRPr="009554E0">
        <w:rPr>
          <w:rFonts w:ascii="Times New Roman" w:hAnsi="Times New Roman" w:cs="Times New Roman"/>
          <w:sz w:val="20"/>
          <w:szCs w:val="20"/>
        </w:rPr>
        <w:t>: Be familiar with imaging techniques and their applications in diagnosis.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13. Join Coaching or Study Groups (If Necessary)</w:t>
      </w:r>
    </w:p>
    <w:p w:rsidR="00C936B8" w:rsidRPr="009554E0" w:rsidRDefault="00C936B8" w:rsidP="00BA7E47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If you feel the need for structured guidance, consider joining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coaching institutes</w:t>
      </w:r>
      <w:r w:rsidRPr="009554E0">
        <w:rPr>
          <w:rFonts w:ascii="Times New Roman" w:hAnsi="Times New Roman" w:cs="Times New Roman"/>
          <w:sz w:val="20"/>
          <w:szCs w:val="20"/>
        </w:rPr>
        <w:t xml:space="preserve"> or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online</w:t>
      </w:r>
      <w:r w:rsidRPr="009554E0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preparation</w:t>
      </w:r>
      <w:r w:rsidRPr="009554E0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courses</w:t>
      </w:r>
      <w:r w:rsidRPr="009554E0">
        <w:rPr>
          <w:rFonts w:ascii="Times New Roman" w:hAnsi="Times New Roman" w:cs="Times New Roman"/>
          <w:sz w:val="20"/>
          <w:szCs w:val="20"/>
        </w:rPr>
        <w:t xml:space="preserve"> that offer NEET SS 2025 specific study plans and mentorship.</w:t>
      </w:r>
    </w:p>
    <w:p w:rsidR="00C936B8" w:rsidRPr="009554E0" w:rsidRDefault="00C936B8" w:rsidP="00BA7E47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Participating in study groups can also be beneficial as you can exchange knowledge and discuss tough topics with fellow aspirants.</w:t>
      </w:r>
    </w:p>
    <w:p w:rsidR="00C936B8" w:rsidRPr="009554E0" w:rsidRDefault="00C936B8" w:rsidP="00C936B8">
      <w:pPr>
        <w:pStyle w:val="Heading3"/>
        <w:rPr>
          <w:sz w:val="24"/>
          <w:szCs w:val="24"/>
        </w:rPr>
      </w:pPr>
      <w:r w:rsidRPr="009554E0">
        <w:rPr>
          <w:rStyle w:val="Strong"/>
          <w:b/>
          <w:bCs/>
          <w:sz w:val="24"/>
          <w:szCs w:val="24"/>
        </w:rPr>
        <w:t>Key Takeaways:</w:t>
      </w:r>
    </w:p>
    <w:p w:rsidR="00C936B8" w:rsidRPr="009554E0" w:rsidRDefault="00C936B8" w:rsidP="00BA7E47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Plan your time wisely</w:t>
      </w:r>
      <w:r w:rsidRPr="009554E0">
        <w:rPr>
          <w:rFonts w:ascii="Times New Roman" w:hAnsi="Times New Roman" w:cs="Times New Roman"/>
          <w:sz w:val="20"/>
          <w:szCs w:val="20"/>
        </w:rPr>
        <w:t xml:space="preserve"> and set achievable study goals.</w:t>
      </w:r>
    </w:p>
    <w:p w:rsidR="00C936B8" w:rsidRPr="009554E0" w:rsidRDefault="00C936B8" w:rsidP="00BA7E47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Focus on both 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general and specialty components</w:t>
      </w:r>
      <w:r w:rsidRPr="009554E0">
        <w:rPr>
          <w:rFonts w:ascii="Times New Roman" w:hAnsi="Times New Roman" w:cs="Times New Roman"/>
          <w:sz w:val="20"/>
          <w:szCs w:val="20"/>
        </w:rPr>
        <w:t xml:space="preserve"> of the syllabus.</w:t>
      </w:r>
    </w:p>
    <w:p w:rsidR="00C936B8" w:rsidRPr="009554E0" w:rsidRDefault="00C936B8" w:rsidP="00BA7E47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lastRenderedPageBreak/>
        <w:t xml:space="preserve">Practice solving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mock tests</w:t>
      </w:r>
      <w:r w:rsidRPr="009554E0">
        <w:rPr>
          <w:rFonts w:ascii="Times New Roman" w:hAnsi="Times New Roman" w:cs="Times New Roman"/>
          <w:sz w:val="20"/>
          <w:szCs w:val="20"/>
        </w:rPr>
        <w:t xml:space="preserve"> and previous years’ papers.</w:t>
      </w:r>
    </w:p>
    <w:p w:rsidR="00C936B8" w:rsidRPr="009554E0" w:rsidRDefault="00C936B8" w:rsidP="00BA7E47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Focus on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revision</w:t>
      </w:r>
      <w:r w:rsidRPr="009554E0">
        <w:rPr>
          <w:rFonts w:ascii="Times New Roman" w:hAnsi="Times New Roman" w:cs="Times New Roman"/>
          <w:sz w:val="20"/>
          <w:szCs w:val="20"/>
        </w:rPr>
        <w:t xml:space="preserve"> and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health</w:t>
      </w:r>
      <w:r w:rsidRPr="009554E0">
        <w:rPr>
          <w:rFonts w:ascii="Times New Roman" w:hAnsi="Times New Roman" w:cs="Times New Roman"/>
          <w:sz w:val="20"/>
          <w:szCs w:val="20"/>
        </w:rPr>
        <w:t xml:space="preserve"> to maintain a balanced approach.</w:t>
      </w:r>
    </w:p>
    <w:p w:rsidR="00520AC0" w:rsidRDefault="00C936B8" w:rsidP="001913C4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 xml:space="preserve">Stay consistent with your preparation, and give yourself the best chance for success on the NEET SS 2025 exam. Good luck! </w:t>
      </w:r>
    </w:p>
    <w:p w:rsidR="009C3FB2" w:rsidRPr="009554E0" w:rsidRDefault="009C3FB2" w:rsidP="001913C4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20AC0" w:rsidRPr="008475B7" w:rsidRDefault="00520AC0" w:rsidP="00520AC0">
      <w:pPr>
        <w:shd w:val="clear" w:color="auto" w:fill="92CDDC" w:themeFill="accent5" w:themeFillTint="99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Analysis</w:t>
      </w:r>
    </w:p>
    <w:p w:rsidR="00C421ED" w:rsidRPr="009554E0" w:rsidRDefault="00A87569" w:rsidP="006F3C47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NEET SS 2025 Exam Pattern – Key Changes</w:t>
      </w:r>
    </w:p>
    <w:p w:rsidR="00A87569" w:rsidRPr="009554E0" w:rsidRDefault="00A87569" w:rsidP="00A875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 National Board of Examinations in Medical Sciences (NBEMS) has introduced significant modifications to the NEET SS 2025 exam pattern:</w:t>
      </w:r>
    </w:p>
    <w:p w:rsidR="00A87569" w:rsidRPr="009554E0" w:rsidRDefault="00A87569" w:rsidP="003A7D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Specialized Question Paper Groups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 Separate question papers will be provided for specific specialties:</w:t>
      </w:r>
    </w:p>
    <w:p w:rsidR="00A87569" w:rsidRPr="009554E0" w:rsidRDefault="00A87569" w:rsidP="00BA7E47">
      <w:pPr>
        <w:pStyle w:val="ListParagraph"/>
        <w:numPr>
          <w:ilvl w:val="0"/>
          <w:numId w:val="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Medical Oncology Group</w:t>
      </w:r>
    </w:p>
    <w:p w:rsidR="00A87569" w:rsidRPr="009554E0" w:rsidRDefault="00A87569" w:rsidP="00BA7E47">
      <w:pPr>
        <w:pStyle w:val="ListParagraph"/>
        <w:numPr>
          <w:ilvl w:val="0"/>
          <w:numId w:val="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Critical Care Medicine Group</w:t>
      </w:r>
    </w:p>
    <w:p w:rsidR="00A87569" w:rsidRPr="009554E0" w:rsidRDefault="00A87569" w:rsidP="00BA7E47">
      <w:pPr>
        <w:pStyle w:val="ListParagraph"/>
        <w:numPr>
          <w:ilvl w:val="0"/>
          <w:numId w:val="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Other specialties will continue with the existing common question paper format</w:t>
      </w:r>
    </w:p>
    <w:p w:rsidR="00A87569" w:rsidRPr="009554E0" w:rsidRDefault="00A87569" w:rsidP="003A7DAE">
      <w:pPr>
        <w:spacing w:before="100" w:beforeAutospacing="1" w:after="100" w:afterAutospacing="1"/>
        <w:ind w:firstLine="0"/>
        <w:rPr>
          <w:rStyle w:val="relative"/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Style w:val="Strong"/>
          <w:rFonts w:ascii="Times New Roman" w:hAnsi="Times New Roman" w:cs="Times New Roman"/>
        </w:rPr>
        <w:t>Question Distribution</w:t>
      </w:r>
      <w:r w:rsidRPr="009554E0">
        <w:rPr>
          <w:rFonts w:ascii="Times New Roman" w:hAnsi="Times New Roman" w:cs="Times New Roman"/>
        </w:rPr>
        <w:t xml:space="preserve">: </w:t>
      </w:r>
      <w:r w:rsidRPr="009554E0">
        <w:rPr>
          <w:rStyle w:val="relative"/>
          <w:rFonts w:ascii="Times New Roman" w:hAnsi="Times New Roman" w:cs="Times New Roman"/>
        </w:rPr>
        <w:t>The exam will consist of 150 multiple-choice questions (MCQs) covering both:</w:t>
      </w:r>
    </w:p>
    <w:p w:rsidR="00A87569" w:rsidRPr="009554E0" w:rsidRDefault="00A87569" w:rsidP="00BA7E47">
      <w:pPr>
        <w:pStyle w:val="ListParagraph"/>
        <w:numPr>
          <w:ilvl w:val="0"/>
          <w:numId w:val="8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General/Basic Component</w:t>
      </w:r>
    </w:p>
    <w:p w:rsidR="00A87569" w:rsidRPr="009554E0" w:rsidRDefault="00A87569" w:rsidP="00BA7E47">
      <w:pPr>
        <w:pStyle w:val="ListParagraph"/>
        <w:numPr>
          <w:ilvl w:val="0"/>
          <w:numId w:val="8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Specialty-Specific Component</w:t>
      </w:r>
    </w:p>
    <w:p w:rsidR="00A87569" w:rsidRPr="009554E0" w:rsidRDefault="00A87569" w:rsidP="003A7D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Style w:val="Strong"/>
          <w:rFonts w:ascii="Times New Roman" w:hAnsi="Times New Roman" w:cs="Times New Roman"/>
        </w:rPr>
        <w:t>Marking Scheme</w:t>
      </w:r>
      <w:r w:rsidRPr="009554E0">
        <w:rPr>
          <w:rFonts w:ascii="Times New Roman" w:hAnsi="Times New Roman" w:cs="Times New Roman"/>
        </w:rPr>
        <w:t>:</w:t>
      </w:r>
    </w:p>
    <w:p w:rsidR="00A87569" w:rsidRPr="009554E0" w:rsidRDefault="00A87569" w:rsidP="00BA7E47">
      <w:pPr>
        <w:pStyle w:val="ListParagraph"/>
        <w:numPr>
          <w:ilvl w:val="0"/>
          <w:numId w:val="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+4 marks for each correct answer</w:t>
      </w:r>
    </w:p>
    <w:p w:rsidR="00A87569" w:rsidRPr="009554E0" w:rsidRDefault="00A87569" w:rsidP="00BA7E47">
      <w:pPr>
        <w:pStyle w:val="ListParagraph"/>
        <w:numPr>
          <w:ilvl w:val="0"/>
          <w:numId w:val="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-1 mark for each incorrect answer</w:t>
      </w:r>
    </w:p>
    <w:p w:rsidR="00A87569" w:rsidRPr="009554E0" w:rsidRDefault="00A87569" w:rsidP="00BA7E47">
      <w:pPr>
        <w:pStyle w:val="ListParagraph"/>
        <w:numPr>
          <w:ilvl w:val="0"/>
          <w:numId w:val="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0 marks for </w:t>
      </w:r>
      <w:proofErr w:type="spellStart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unattempted</w:t>
      </w:r>
      <w:proofErr w:type="spellEnd"/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questions</w:t>
      </w:r>
    </w:p>
    <w:p w:rsidR="006F3C47" w:rsidRDefault="00A87569" w:rsidP="006F3C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Duration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 2 hours 30 minutes (150 minutes)</w:t>
      </w:r>
    </w:p>
    <w:p w:rsidR="00A87569" w:rsidRPr="009554E0" w:rsidRDefault="00A87569" w:rsidP="006F3C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Mode: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Computer-Based Test (CBT)</w:t>
      </w:r>
    </w:p>
    <w:p w:rsidR="00A87569" w:rsidRPr="009554E0" w:rsidRDefault="00A87569" w:rsidP="003A7DAE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Tentative Exam Dates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 March 29 and 30, 2025.</w:t>
      </w:r>
    </w:p>
    <w:p w:rsidR="00A87569" w:rsidRPr="009554E0" w:rsidRDefault="00A87569" w:rsidP="003A7DAE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4E0">
        <w:rPr>
          <w:rFonts w:ascii="Times New Roman" w:hAnsi="Times New Roman" w:cs="Times New Roman"/>
          <w:b/>
          <w:bCs/>
          <w:sz w:val="24"/>
          <w:szCs w:val="24"/>
        </w:rPr>
        <w:t>NEET SS 2023 Exam Analysis – Insights for 2025</w:t>
      </w:r>
    </w:p>
    <w:p w:rsidR="00A87569" w:rsidRPr="009554E0" w:rsidRDefault="00A87569" w:rsidP="00A8756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Analyzing previous years can provide valuable insights:</w:t>
      </w:r>
    </w:p>
    <w:p w:rsidR="00A87569" w:rsidRPr="009554E0" w:rsidRDefault="00A87569" w:rsidP="00BA7E47">
      <w:pPr>
        <w:pStyle w:val="ListParagraph"/>
        <w:numPr>
          <w:ilvl w:val="0"/>
          <w:numId w:val="8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Difficulty Level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lastRenderedPageBreak/>
        <w:t>57.6% of candidates found the exam moderately difficult.</w:t>
      </w:r>
    </w:p>
    <w:p w:rsidR="00A87569" w:rsidRPr="006F3C47" w:rsidRDefault="00A87569" w:rsidP="00BA7E47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37.6% considered it difficult </w:t>
      </w:r>
    </w:p>
    <w:p w:rsidR="00A87569" w:rsidRPr="009554E0" w:rsidRDefault="00A87569" w:rsidP="00BA7E47">
      <w:pPr>
        <w:pStyle w:val="ListParagraph"/>
        <w:numPr>
          <w:ilvl w:val="0"/>
          <w:numId w:val="8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Question Types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48.8% clinical questions</w:t>
      </w:r>
    </w:p>
    <w:p w:rsidR="00A87569" w:rsidRPr="006F3C47" w:rsidRDefault="00A87569" w:rsidP="00BA7E47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34.9% concept-based questions</w:t>
      </w:r>
    </w:p>
    <w:p w:rsidR="00A87569" w:rsidRPr="006F3C47" w:rsidRDefault="00A87569" w:rsidP="00BA7E47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16.3% one-liners</w:t>
      </w:r>
    </w:p>
    <w:p w:rsidR="00A87569" w:rsidRPr="009554E0" w:rsidRDefault="00A87569" w:rsidP="00BA7E47">
      <w:pPr>
        <w:pStyle w:val="ListParagraph"/>
        <w:numPr>
          <w:ilvl w:val="0"/>
          <w:numId w:val="8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Time Management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72.1% felt the allotted time was sufficient to complete the test. </w:t>
      </w:r>
    </w:p>
    <w:p w:rsidR="00A87569" w:rsidRPr="009554E0" w:rsidRDefault="00A87569" w:rsidP="00BA7E47">
      <w:pPr>
        <w:pStyle w:val="ListParagraph"/>
        <w:numPr>
          <w:ilvl w:val="0"/>
          <w:numId w:val="8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Question Framing</w:t>
      </w: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65.1% of difficult questions had easy concepts but challenging options.</w:t>
      </w:r>
    </w:p>
    <w:p w:rsidR="00A87569" w:rsidRPr="006F3C47" w:rsidRDefault="00A87569" w:rsidP="00BA7E47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30.2% were complex clinical scenarios.</w:t>
      </w:r>
    </w:p>
    <w:p w:rsidR="00A87569" w:rsidRPr="006F3C47" w:rsidRDefault="00A87569" w:rsidP="00BA7E47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4.7% were unfamiliar one-liners</w:t>
      </w:r>
    </w:p>
    <w:p w:rsidR="00A87569" w:rsidRPr="009554E0" w:rsidRDefault="00A87569" w:rsidP="00A87569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9554E0">
        <w:rPr>
          <w:rFonts w:ascii="Times New Roman" w:hAnsi="Times New Roman" w:cs="Times New Roman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Syllabus Overview</w:t>
      </w:r>
    </w:p>
    <w:p w:rsidR="00A87569" w:rsidRPr="009554E0" w:rsidRDefault="00A87569" w:rsidP="00A875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 NEET SS 2025 syllabus encompasses:</w:t>
      </w:r>
    </w:p>
    <w:p w:rsidR="00A87569" w:rsidRPr="009554E0" w:rsidRDefault="00A87569" w:rsidP="00BA7E47">
      <w:pPr>
        <w:numPr>
          <w:ilvl w:val="0"/>
          <w:numId w:val="5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General/Broad Specialty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1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Core subjects like Anatomy, Physiology, Biochemistry, Pathology, Microbiology, and Pharmacology.</w:t>
      </w:r>
    </w:p>
    <w:p w:rsidR="00A87569" w:rsidRPr="009554E0" w:rsidRDefault="00A87569" w:rsidP="00BA7E47">
      <w:pPr>
        <w:pStyle w:val="ListParagraph"/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Specialty-Specific Topics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</w:t>
      </w:r>
    </w:p>
    <w:p w:rsidR="00A87569" w:rsidRPr="006F3C47" w:rsidRDefault="00A87569" w:rsidP="00BA7E47">
      <w:pPr>
        <w:numPr>
          <w:ilvl w:val="1"/>
          <w:numId w:val="4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Detailed subjects pertinent to the chosen specialty, such as Medical Oncology, Critical Care Medicine, Surgery, </w:t>
      </w:r>
      <w:proofErr w:type="spellStart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etc</w:t>
      </w:r>
      <w:proofErr w:type="spellEnd"/>
    </w:p>
    <w:p w:rsidR="00A87569" w:rsidRPr="009554E0" w:rsidRDefault="00A87569" w:rsidP="00A875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4BACC6" w:themeColor="accent5"/>
          <w:sz w:val="30"/>
          <w:szCs w:val="30"/>
          <w:lang w:val="en-IN" w:eastAsia="en-IN" w:bidi="te-IN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9554E0">
        <w:rPr>
          <w:rFonts w:ascii="Times New Roman" w:hAnsi="Times New Roman" w:cs="Times New Roman"/>
          <w:b/>
          <w:bCs/>
          <w:color w:val="4BACC6" w:themeColor="accent5"/>
          <w:sz w:val="30"/>
          <w:szCs w:val="30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Preparation Strategies</w:t>
      </w:r>
    </w:p>
    <w:p w:rsidR="00BB7DFF" w:rsidRPr="009554E0" w:rsidRDefault="006356D0" w:rsidP="00BB7DF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      </w:t>
      </w:r>
      <w:r w:rsidR="00BB7DFF" w:rsidRPr="009554E0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To excel in NEET SS 2025:</w:t>
      </w:r>
    </w:p>
    <w:p w:rsidR="00BB7DFF" w:rsidRPr="006F3C47" w:rsidRDefault="00BB7DFF" w:rsidP="00BA7E47">
      <w:pPr>
        <w:numPr>
          <w:ilvl w:val="0"/>
          <w:numId w:val="5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Understand the Revised Pattern: Familiarize yourself with the new question paper groups and their specific topics.</w:t>
      </w:r>
    </w:p>
    <w:p w:rsidR="00BB7DFF" w:rsidRPr="006F3C47" w:rsidRDefault="00BB7DFF" w:rsidP="00BA7E47">
      <w:pPr>
        <w:pStyle w:val="ListParagraph"/>
        <w:numPr>
          <w:ilvl w:val="0"/>
          <w:numId w:val="5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Comprehensive Study Plan:</w:t>
      </w:r>
    </w:p>
    <w:p w:rsidR="00BB7DFF" w:rsidRPr="006F3C47" w:rsidRDefault="00BB7DFF" w:rsidP="00BA7E47">
      <w:pPr>
        <w:numPr>
          <w:ilvl w:val="1"/>
          <w:numId w:val="8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Allocate time for both general and specialty-specific subjects.</w:t>
      </w:r>
    </w:p>
    <w:p w:rsidR="00BB7DFF" w:rsidRPr="006F3C47" w:rsidRDefault="00BB7DFF" w:rsidP="00BA7E47">
      <w:pPr>
        <w:numPr>
          <w:ilvl w:val="1"/>
          <w:numId w:val="8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Prioritize high-yield topics and frequently asked areas.</w:t>
      </w:r>
    </w:p>
    <w:p w:rsidR="00BB7DFF" w:rsidRPr="006F3C47" w:rsidRDefault="00BB7DFF" w:rsidP="00BA7E47">
      <w:pPr>
        <w:pStyle w:val="ListParagraph"/>
        <w:numPr>
          <w:ilvl w:val="0"/>
          <w:numId w:val="5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Practice with Mock Tests: Regularly attempt mock tests to simulate exam conditions and improve time management.</w:t>
      </w:r>
    </w:p>
    <w:p w:rsidR="00BB7DFF" w:rsidRPr="006F3C47" w:rsidRDefault="00BB7DFF" w:rsidP="00BA7E47">
      <w:pPr>
        <w:numPr>
          <w:ilvl w:val="0"/>
          <w:numId w:val="5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proofErr w:type="spellStart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lastRenderedPageBreak/>
        <w:t>Analyze</w:t>
      </w:r>
      <w:proofErr w:type="spellEnd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Previous Papers: Review past years' question papers to understand the pattern and types of questions asked.</w:t>
      </w:r>
    </w:p>
    <w:p w:rsidR="00BB7DFF" w:rsidRDefault="00BB7DFF" w:rsidP="00BA7E47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Stay Updated: Keep abreast of any further changes in the exam pattern or syllabus by regularly checking the official NBEMS website.</w:t>
      </w:r>
    </w:p>
    <w:p w:rsidR="009C3FB2" w:rsidRDefault="009C3FB2" w:rsidP="009C3FB2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A87FF4" w:rsidRPr="008475B7" w:rsidRDefault="00A87FF4" w:rsidP="00A87FF4">
      <w:pPr>
        <w:shd w:val="clear" w:color="auto" w:fill="92CDDC" w:themeFill="accent5" w:themeFillTint="99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44"/>
          <w:szCs w:val="44"/>
          <w:lang w:val="en-IN" w:eastAsia="en-IN" w:bidi="te-IN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8475B7">
        <w:rPr>
          <w:rFonts w:ascii="Times New Roman" w:hAnsi="Times New Roman" w:cs="Times New Roman"/>
          <w:b/>
          <w:bCs/>
          <w:color w:val="4BACC6" w:themeColor="accent5"/>
          <w:sz w:val="44"/>
          <w:szCs w:val="44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Results</w:t>
      </w:r>
    </w:p>
    <w:p w:rsidR="00A87569" w:rsidRPr="009554E0" w:rsidRDefault="00485DA5" w:rsidP="00485DA5">
      <w:pPr>
        <w:spacing w:before="100" w:beforeAutospacing="1" w:after="100" w:afterAutospacing="1"/>
        <w:ind w:firstLine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554E0">
        <w:rPr>
          <w:rStyle w:val="Strong"/>
          <w:rFonts w:ascii="Times New Roman" w:hAnsi="Times New Roman" w:cs="Times New Roman"/>
          <w:sz w:val="24"/>
          <w:szCs w:val="24"/>
        </w:rPr>
        <w:t>Result Declaration</w:t>
      </w:r>
      <w:r w:rsidRPr="009554E0">
        <w:rPr>
          <w:rFonts w:ascii="Times New Roman" w:hAnsi="Times New Roman" w:cs="Times New Roman"/>
          <w:sz w:val="24"/>
          <w:szCs w:val="24"/>
        </w:rPr>
        <w:t xml:space="preserve">: </w:t>
      </w:r>
      <w:r w:rsidRPr="009554E0">
        <w:rPr>
          <w:rStyle w:val="relative"/>
          <w:rFonts w:ascii="Times New Roman" w:hAnsi="Times New Roman" w:cs="Times New Roman"/>
          <w:sz w:val="24"/>
          <w:szCs w:val="24"/>
        </w:rPr>
        <w:t xml:space="preserve">The NEET SS 2025 results are scheduled to be declared by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April 30, 2025</w:t>
      </w:r>
    </w:p>
    <w:p w:rsidR="00485DA5" w:rsidRPr="009554E0" w:rsidRDefault="00485DA5" w:rsidP="00485DA5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color w:val="4BACC6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9554E0">
        <w:rPr>
          <w:rFonts w:ascii="Times New Roman" w:hAnsi="Times New Roman" w:cs="Times New Roman"/>
          <w:b/>
          <w:bCs/>
          <w:color w:val="4BACC6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How to Download the NEET SS 2025 Result:</w:t>
      </w:r>
    </w:p>
    <w:p w:rsidR="00485DA5" w:rsidRPr="009554E0" w:rsidRDefault="00485DA5" w:rsidP="00485DA5">
      <w:pPr>
        <w:spacing w:before="100" w:beforeAutospacing="1" w:after="100" w:afterAutospacing="1"/>
        <w:ind w:firstLine="0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relative"/>
          <w:rFonts w:ascii="Times New Roman" w:hAnsi="Times New Roman" w:cs="Times New Roman"/>
          <w:sz w:val="20"/>
          <w:szCs w:val="20"/>
        </w:rPr>
        <w:t>Candidates can access their results through the official NBEMS website: nbe.edu.in.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The result will be available in two formats:</w:t>
      </w:r>
    </w:p>
    <w:p w:rsidR="00485DA5" w:rsidRPr="009554E0" w:rsidRDefault="00485DA5" w:rsidP="00BA7E47">
      <w:pPr>
        <w:pStyle w:val="ListParagraph"/>
        <w:numPr>
          <w:ilvl w:val="0"/>
          <w:numId w:val="5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Scorecard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Accessible to all candidates.</w:t>
      </w:r>
    </w:p>
    <w:p w:rsidR="00485DA5" w:rsidRPr="009554E0" w:rsidRDefault="00485DA5" w:rsidP="00BA7E47">
      <w:pPr>
        <w:pStyle w:val="ListParagraph"/>
        <w:numPr>
          <w:ilvl w:val="0"/>
          <w:numId w:val="5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Merit List</w:t>
      </w: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Specific to each super specialty group.</w:t>
      </w:r>
    </w:p>
    <w:p w:rsidR="00485DA5" w:rsidRPr="009554E0" w:rsidRDefault="00485DA5" w:rsidP="00485DA5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9554E0">
        <w:rPr>
          <w:rStyle w:val="Strong"/>
          <w:rFonts w:ascii="Times New Roman" w:hAnsi="Times New Roman" w:cs="Times New Roman"/>
          <w:sz w:val="24"/>
          <w:szCs w:val="24"/>
        </w:rPr>
        <w:t>Steps to Download</w:t>
      </w:r>
      <w:r w:rsidRPr="009554E0">
        <w:rPr>
          <w:rFonts w:ascii="Times New Roman" w:hAnsi="Times New Roman" w:cs="Times New Roman"/>
          <w:sz w:val="24"/>
          <w:szCs w:val="24"/>
        </w:rPr>
        <w:t>:</w:t>
      </w:r>
    </w:p>
    <w:p w:rsidR="00485DA5" w:rsidRPr="009554E0" w:rsidRDefault="00485DA5" w:rsidP="00BA7E47">
      <w:pPr>
        <w:pStyle w:val="ListParagraph"/>
        <w:numPr>
          <w:ilvl w:val="0"/>
          <w:numId w:val="5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Visit nbe.edu.in.</w:t>
      </w:r>
    </w:p>
    <w:p w:rsidR="00485DA5" w:rsidRPr="009554E0" w:rsidRDefault="00485DA5" w:rsidP="00BA7E47">
      <w:pPr>
        <w:pStyle w:val="ListParagraph"/>
        <w:numPr>
          <w:ilvl w:val="0"/>
          <w:numId w:val="5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Navigate to the NEET SS section.</w:t>
      </w:r>
    </w:p>
    <w:p w:rsidR="00485DA5" w:rsidRPr="009554E0" w:rsidRDefault="00485DA5" w:rsidP="00BA7E47">
      <w:pPr>
        <w:pStyle w:val="ListParagraph"/>
        <w:numPr>
          <w:ilvl w:val="0"/>
          <w:numId w:val="5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Select the appropriate result PDF for your specialty.</w:t>
      </w:r>
    </w:p>
    <w:p w:rsidR="00485DA5" w:rsidRPr="009554E0" w:rsidRDefault="00485DA5" w:rsidP="00BA7E47">
      <w:pPr>
        <w:pStyle w:val="ListParagraph"/>
        <w:numPr>
          <w:ilvl w:val="0"/>
          <w:numId w:val="5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Locate your roll number to view your marks and rank.</w:t>
      </w:r>
    </w:p>
    <w:p w:rsidR="00485DA5" w:rsidRPr="009554E0" w:rsidRDefault="00485DA5" w:rsidP="00BA7E47">
      <w:pPr>
        <w:pStyle w:val="ListParagraph"/>
        <w:numPr>
          <w:ilvl w:val="0"/>
          <w:numId w:val="5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Download and save the result for future reference. </w:t>
      </w:r>
    </w:p>
    <w:p w:rsidR="00485DA5" w:rsidRPr="009554E0" w:rsidRDefault="00485DA5" w:rsidP="00485DA5">
      <w:pPr>
        <w:spacing w:before="100" w:beforeAutospacing="1" w:after="100" w:afterAutospacing="1"/>
        <w:ind w:firstLine="0"/>
        <w:rPr>
          <w:rStyle w:val="Strong"/>
          <w:rFonts w:ascii="Times New Roman" w:hAnsi="Times New Roman" w:cs="Times New Roman"/>
          <w:sz w:val="24"/>
          <w:szCs w:val="24"/>
        </w:rPr>
      </w:pPr>
      <w:r w:rsidRPr="009554E0">
        <w:rPr>
          <w:rStyle w:val="Strong"/>
          <w:rFonts w:ascii="Times New Roman" w:hAnsi="Times New Roman" w:cs="Times New Roman"/>
          <w:sz w:val="24"/>
          <w:szCs w:val="24"/>
        </w:rPr>
        <w:t>Details Mentioned on the Scorecard</w:t>
      </w:r>
    </w:p>
    <w:p w:rsidR="00485DA5" w:rsidRPr="009554E0" w:rsidRDefault="00485DA5" w:rsidP="009554E0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The NEET SS 2025 scorecard will include: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Candidate’s Name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Roll Number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Date of Birth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Examination Date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Qualifying Status</w:t>
      </w:r>
    </w:p>
    <w:p w:rsidR="00485DA5" w:rsidRPr="009554E0" w:rsidRDefault="00485DA5" w:rsidP="00BA7E47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Score Achieved</w:t>
      </w:r>
    </w:p>
    <w:p w:rsidR="00485DA5" w:rsidRPr="009554E0" w:rsidRDefault="00485DA5" w:rsidP="00485DA5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4E0">
        <w:rPr>
          <w:rFonts w:ascii="Times New Roman" w:hAnsi="Times New Roman" w:cs="Times New Roman"/>
          <w:b/>
          <w:bCs/>
          <w:sz w:val="24"/>
          <w:szCs w:val="24"/>
        </w:rPr>
        <w:t>Tie-Breaking Criteria</w:t>
      </w:r>
    </w:p>
    <w:p w:rsidR="00485DA5" w:rsidRPr="009554E0" w:rsidRDefault="00485DA5" w:rsidP="009554E0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554E0">
        <w:rPr>
          <w:rFonts w:ascii="Times New Roman" w:hAnsi="Times New Roman" w:cs="Times New Roman"/>
          <w:sz w:val="20"/>
          <w:szCs w:val="20"/>
        </w:rPr>
        <w:t>In case of a tie between candidates:</w:t>
      </w:r>
    </w:p>
    <w:p w:rsidR="00485DA5" w:rsidRPr="009554E0" w:rsidRDefault="00485DA5" w:rsidP="00BA7E47">
      <w:pPr>
        <w:numPr>
          <w:ilvl w:val="0"/>
          <w:numId w:val="5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Marks Obtained in the Specialty Paper: Higher marks will be considered.</w:t>
      </w:r>
    </w:p>
    <w:p w:rsidR="00485DA5" w:rsidRPr="009554E0" w:rsidRDefault="00485DA5" w:rsidP="00BA7E47">
      <w:pPr>
        <w:numPr>
          <w:ilvl w:val="0"/>
          <w:numId w:val="5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Marks in the General Component: If the tie persists, marks in the general component will be evaluated.</w:t>
      </w:r>
    </w:p>
    <w:p w:rsidR="00485DA5" w:rsidRPr="009554E0" w:rsidRDefault="00485DA5" w:rsidP="00BA7E47">
      <w:pPr>
        <w:numPr>
          <w:ilvl w:val="0"/>
          <w:numId w:val="5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lastRenderedPageBreak/>
        <w:t xml:space="preserve">Age Factor: Older candidates may be given preference. </w:t>
      </w:r>
    </w:p>
    <w:p w:rsidR="00F265C1" w:rsidRPr="009554E0" w:rsidRDefault="00F265C1" w:rsidP="00F265C1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54E0">
        <w:rPr>
          <w:rFonts w:ascii="Times New Roman" w:hAnsi="Times New Roman" w:cs="Times New Roman"/>
          <w:b/>
          <w:bCs/>
          <w:sz w:val="24"/>
          <w:szCs w:val="24"/>
        </w:rPr>
        <w:t>Validity of NEET SS 2025 Result</w:t>
      </w:r>
    </w:p>
    <w:p w:rsidR="00485DA5" w:rsidRDefault="00F265C1" w:rsidP="009554E0">
      <w:pPr>
        <w:spacing w:before="100" w:beforeAutospacing="1" w:after="100" w:afterAutospacing="1" w:line="360" w:lineRule="auto"/>
        <w:rPr>
          <w:rStyle w:val="relative"/>
          <w:rFonts w:ascii="Times New Roman" w:hAnsi="Times New Roman" w:cs="Times New Roman"/>
          <w:sz w:val="20"/>
          <w:szCs w:val="20"/>
        </w:rPr>
      </w:pPr>
      <w:r w:rsidRPr="009554E0">
        <w:rPr>
          <w:rStyle w:val="relative"/>
          <w:rFonts w:ascii="Times New Roman" w:hAnsi="Times New Roman" w:cs="Times New Roman"/>
          <w:sz w:val="20"/>
          <w:szCs w:val="20"/>
        </w:rPr>
        <w:t xml:space="preserve">The NEET SS 2025 result is valid for the </w:t>
      </w:r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2024-25 admission </w:t>
      </w:r>
      <w:proofErr w:type="gramStart"/>
      <w:r w:rsidRPr="009554E0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session</w:t>
      </w:r>
      <w:proofErr w:type="gramEnd"/>
      <w:r w:rsidRPr="009554E0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>.</w:t>
      </w:r>
      <w:r w:rsidRPr="009554E0">
        <w:rPr>
          <w:rFonts w:ascii="Times New Roman" w:hAnsi="Times New Roman" w:cs="Times New Roman"/>
          <w:sz w:val="20"/>
          <w:szCs w:val="20"/>
        </w:rPr>
        <w:t xml:space="preserve"> </w:t>
      </w:r>
      <w:r w:rsidRPr="009554E0">
        <w:rPr>
          <w:rStyle w:val="relative"/>
          <w:rFonts w:ascii="Times New Roman" w:hAnsi="Times New Roman" w:cs="Times New Roman"/>
          <w:sz w:val="20"/>
          <w:szCs w:val="20"/>
        </w:rPr>
        <w:t>Candidates who do not wish to take admission in the current session will need to reappear for the exam in the next session.</w:t>
      </w:r>
    </w:p>
    <w:p w:rsidR="009C3FB2" w:rsidRPr="008475B7" w:rsidRDefault="009C3FB2" w:rsidP="009554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5DA5" w:rsidRPr="008475B7" w:rsidRDefault="00943451" w:rsidP="002A6A8C">
      <w:pPr>
        <w:shd w:val="clear" w:color="auto" w:fill="92CDDC" w:themeFill="accent5" w:themeFillTint="99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44"/>
          <w:szCs w:val="44"/>
          <w:lang w:val="en-IN" w:eastAsia="en-IN" w:bidi="te-IN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475B7">
        <w:rPr>
          <w:rFonts w:ascii="Times New Roman" w:eastAsia="Times New Roman" w:hAnsi="Times New Roman" w:cs="Times New Roman"/>
          <w:b/>
          <w:bCs/>
          <w:color w:val="4BACC6" w:themeColor="accent5"/>
          <w:sz w:val="44"/>
          <w:szCs w:val="44"/>
          <w:lang w:val="en-IN" w:eastAsia="en-IN" w:bidi="te-IN"/>
          <w14:textFill>
            <w14:gradFill>
              <w14:gsLst>
                <w14:gs w14:pos="0">
                  <w14:schemeClr w14:val="accent5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Cutoff</w:t>
      </w:r>
    </w:p>
    <w:p w:rsidR="00A87569" w:rsidRPr="009554E0" w:rsidRDefault="002A6A8C" w:rsidP="009A2C4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9554E0">
        <w:rPr>
          <w:rFonts w:ascii="Times New Roman" w:hAnsi="Times New Roman" w:cs="Times New Roman"/>
          <w:sz w:val="24"/>
          <w:szCs w:val="24"/>
        </w:rPr>
        <w:t xml:space="preserve">The official </w:t>
      </w:r>
      <w:r w:rsidRPr="009554E0">
        <w:rPr>
          <w:rStyle w:val="Strong"/>
          <w:rFonts w:ascii="Times New Roman" w:hAnsi="Times New Roman" w:cs="Times New Roman"/>
          <w:sz w:val="24"/>
          <w:szCs w:val="24"/>
        </w:rPr>
        <w:t>NEET SS 2025 cutoff</w:t>
      </w:r>
      <w:r w:rsidRPr="009554E0">
        <w:rPr>
          <w:rFonts w:ascii="Times New Roman" w:hAnsi="Times New Roman" w:cs="Times New Roman"/>
          <w:sz w:val="24"/>
          <w:szCs w:val="24"/>
        </w:rPr>
        <w:t xml:space="preserve"> has not been released. However, based on historical trends and previous years' data, we can anticipate the following:</w:t>
      </w:r>
    </w:p>
    <w:p w:rsidR="009A2C4A" w:rsidRPr="009554E0" w:rsidRDefault="009A2C4A" w:rsidP="009A2C4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7"/>
          <w:szCs w:val="27"/>
          <w:lang w:val="en-IN" w:eastAsia="en-IN" w:bidi="te-IN"/>
        </w:rPr>
      </w:pPr>
      <w:r w:rsidRPr="009554E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7"/>
          <w:szCs w:val="27"/>
          <w:lang w:val="en-IN" w:eastAsia="en-IN" w:bidi="te-IN"/>
        </w:rPr>
        <w:t>Expected NEET SS 2025 Cutoff (Out of 600 Marks)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3078"/>
      </w:tblGrid>
      <w:tr w:rsidR="009A2C4A" w:rsidRPr="009554E0" w:rsidTr="009554E0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9A2C4A" w:rsidRPr="009554E0" w:rsidRDefault="009A2C4A" w:rsidP="009A2C4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te-IN"/>
              </w:rPr>
              <w:t>Specialty Group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9A2C4A" w:rsidRPr="009554E0" w:rsidRDefault="009A2C4A" w:rsidP="009A2C4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te-IN"/>
              </w:rPr>
              <w:t>Expected Cutoff (Out of 600)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Anaesthesiology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315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ENT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335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Medical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249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Microbiology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399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Obstetrics &amp; Gynaecology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307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Orthopaedics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320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Paediatrics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273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Pathology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309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Pharmacology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385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352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Radiodiagnosis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311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Respiratory Medicine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327</w:t>
            </w:r>
          </w:p>
        </w:tc>
      </w:tr>
      <w:tr w:rsidR="009A2C4A" w:rsidRPr="009554E0" w:rsidTr="009554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Surgical</w:t>
            </w:r>
          </w:p>
        </w:tc>
        <w:tc>
          <w:tcPr>
            <w:tcW w:w="0" w:type="auto"/>
            <w:vAlign w:val="center"/>
            <w:hideMark/>
          </w:tcPr>
          <w:p w:rsidR="009A2C4A" w:rsidRPr="009554E0" w:rsidRDefault="009A2C4A" w:rsidP="009554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</w:pPr>
            <w:r w:rsidRPr="009554E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te-IN"/>
              </w:rPr>
              <w:t>287</w:t>
            </w:r>
          </w:p>
        </w:tc>
      </w:tr>
    </w:tbl>
    <w:p w:rsidR="009A2C4A" w:rsidRPr="009554E0" w:rsidRDefault="009A2C4A" w:rsidP="009A2C4A">
      <w:pPr>
        <w:pStyle w:val="Heading3"/>
        <w:rPr>
          <w:rStyle w:val="Strong"/>
          <w:b/>
          <w:bCs/>
          <w:color w:val="215868" w:themeColor="accent5" w:themeShade="80"/>
        </w:rPr>
      </w:pPr>
      <w:r w:rsidRPr="009554E0">
        <w:rPr>
          <w:rStyle w:val="Strong"/>
          <w:b/>
          <w:bCs/>
          <w:color w:val="215868" w:themeColor="accent5" w:themeShade="80"/>
        </w:rPr>
        <w:t>Key Points to Remember</w:t>
      </w:r>
    </w:p>
    <w:p w:rsidR="009A2C4A" w:rsidRPr="006F3C47" w:rsidRDefault="009A2C4A" w:rsidP="009A2C4A">
      <w:pPr>
        <w:pStyle w:val="Heading3"/>
        <w:rPr>
          <w:b w:val="0"/>
          <w:bCs w:val="0"/>
          <w:sz w:val="20"/>
          <w:szCs w:val="20"/>
        </w:rPr>
      </w:pPr>
      <w:r w:rsidRPr="006F3C47">
        <w:rPr>
          <w:rStyle w:val="Strong"/>
          <w:sz w:val="20"/>
          <w:szCs w:val="20"/>
        </w:rPr>
        <w:t>Eligibility for Counselling</w:t>
      </w:r>
      <w:r w:rsidRPr="006F3C47">
        <w:rPr>
          <w:sz w:val="20"/>
          <w:szCs w:val="20"/>
        </w:rPr>
        <w:t xml:space="preserve">: </w:t>
      </w:r>
      <w:r w:rsidRPr="006F3C47">
        <w:rPr>
          <w:rStyle w:val="relative"/>
          <w:b w:val="0"/>
          <w:bCs w:val="0"/>
          <w:sz w:val="20"/>
          <w:szCs w:val="20"/>
        </w:rPr>
        <w:t>Candidates who meet the cutoff are eligible for the NEET SS 2025 counselling process.</w:t>
      </w:r>
      <w:r w:rsidRPr="006F3C47">
        <w:rPr>
          <w:b w:val="0"/>
          <w:bCs w:val="0"/>
          <w:sz w:val="20"/>
          <w:szCs w:val="20"/>
        </w:rPr>
        <w:t xml:space="preserve"> </w:t>
      </w:r>
    </w:p>
    <w:p w:rsidR="009A2C4A" w:rsidRPr="006F3C47" w:rsidRDefault="009A2C4A" w:rsidP="00BA7E47">
      <w:pPr>
        <w:pStyle w:val="ListParagraph"/>
        <w:numPr>
          <w:ilvl w:val="0"/>
          <w:numId w:val="9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Tie-Breaker Criteria</w:t>
      </w: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In case of a tie, the following factors will be considered in order:</w:t>
      </w:r>
    </w:p>
    <w:p w:rsidR="006F3C47" w:rsidRPr="006F3C47" w:rsidRDefault="006F3C47" w:rsidP="006F3C47">
      <w:pPr>
        <w:pStyle w:val="ListParagraph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9A2C4A" w:rsidRPr="006F3C47" w:rsidRDefault="009A2C4A" w:rsidP="00BA7E47">
      <w:pPr>
        <w:pStyle w:val="ListParagraph"/>
        <w:numPr>
          <w:ilvl w:val="0"/>
          <w:numId w:val="9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Number of correct responses</w:t>
      </w:r>
    </w:p>
    <w:p w:rsidR="009A2C4A" w:rsidRPr="006F3C47" w:rsidRDefault="009A2C4A" w:rsidP="00BA7E47">
      <w:pPr>
        <w:pStyle w:val="ListParagraph"/>
        <w:numPr>
          <w:ilvl w:val="0"/>
          <w:numId w:val="9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Number of incorrect responses</w:t>
      </w:r>
    </w:p>
    <w:p w:rsidR="009A2C4A" w:rsidRPr="006F3C47" w:rsidRDefault="009A2C4A" w:rsidP="00BA7E47">
      <w:pPr>
        <w:pStyle w:val="ListParagraph"/>
        <w:numPr>
          <w:ilvl w:val="0"/>
          <w:numId w:val="9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Age (older candidates may be given preference)</w:t>
      </w:r>
    </w:p>
    <w:p w:rsidR="00431712" w:rsidRPr="006F3C47" w:rsidRDefault="009A2C4A" w:rsidP="00BA7E47">
      <w:pPr>
        <w:pStyle w:val="ListParagraph"/>
        <w:numPr>
          <w:ilvl w:val="0"/>
          <w:numId w:val="9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Aggregate marks in MBBS Professional Examinations </w:t>
      </w:r>
    </w:p>
    <w:p w:rsidR="00431712" w:rsidRPr="006F3C47" w:rsidRDefault="00431712" w:rsidP="006F3C47">
      <w:pPr>
        <w:pStyle w:val="ListParagraph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</w:p>
    <w:p w:rsidR="009A2C4A" w:rsidRPr="006F3C47" w:rsidRDefault="009A2C4A" w:rsidP="00BA7E47">
      <w:pPr>
        <w:pStyle w:val="ListParagraph"/>
        <w:numPr>
          <w:ilvl w:val="0"/>
          <w:numId w:val="9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lastRenderedPageBreak/>
        <w:t xml:space="preserve">Revised </w:t>
      </w:r>
      <w:proofErr w:type="spellStart"/>
      <w:r w:rsidRPr="006F3C47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Cutoffs</w:t>
      </w:r>
      <w:proofErr w:type="spellEnd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In previous years, the qualifying percentile has been reduced to accommodate more candidates. For instance, the NEET SS 2023 </w:t>
      </w:r>
      <w:proofErr w:type="spellStart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cutoff</w:t>
      </w:r>
      <w:proofErr w:type="spellEnd"/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was reduced from the 50th to the 20th percentile.</w:t>
      </w:r>
    </w:p>
    <w:p w:rsidR="009A2C4A" w:rsidRPr="006F3C47" w:rsidRDefault="009A2C4A" w:rsidP="009A2C4A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6F3C47">
        <w:rPr>
          <w:rFonts w:ascii="Times New Roman" w:hAnsi="Times New Roman" w:cs="Times New Roman"/>
          <w:b/>
          <w:bCs/>
          <w:sz w:val="20"/>
          <w:szCs w:val="20"/>
        </w:rPr>
        <w:t>Stay Updated</w:t>
      </w:r>
    </w:p>
    <w:p w:rsidR="009A2C4A" w:rsidRPr="006F3C47" w:rsidRDefault="009A2C4A" w:rsidP="009A2C4A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0"/>
          <w:szCs w:val="20"/>
        </w:rPr>
      </w:pPr>
      <w:r w:rsidRPr="006F3C47">
        <w:rPr>
          <w:rFonts w:ascii="Times New Roman" w:hAnsi="Times New Roman" w:cs="Times New Roman"/>
          <w:sz w:val="20"/>
          <w:szCs w:val="20"/>
        </w:rPr>
        <w:t>For the most accurate and up-to-date information:</w:t>
      </w:r>
    </w:p>
    <w:p w:rsidR="009A2C4A" w:rsidRPr="006F3C47" w:rsidRDefault="009A2C4A" w:rsidP="00BA7E47">
      <w:pPr>
        <w:pStyle w:val="ListParagraph"/>
        <w:numPr>
          <w:ilvl w:val="0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Official Website: Visit the NBEMS official website for official announcements.</w:t>
      </w:r>
    </w:p>
    <w:p w:rsidR="0038222E" w:rsidRPr="009C3FB2" w:rsidRDefault="009A2C4A" w:rsidP="00BA7E47">
      <w:pPr>
        <w:pStyle w:val="ListParagraph"/>
        <w:numPr>
          <w:ilvl w:val="0"/>
          <w:numId w:val="8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215868" w:themeColor="accent5" w:themeShade="80"/>
          <w:sz w:val="20"/>
          <w:szCs w:val="20"/>
        </w:rPr>
      </w:pPr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Counselling Portal: Keep an eye on the </w:t>
      </w:r>
      <w:hyperlink r:id="rId9" w:tgtFrame="_new" w:history="1">
        <w:r w:rsidRPr="006F3C47">
          <w:rPr>
            <w:rFonts w:ascii="Times New Roman" w:eastAsia="Times New Roman" w:hAnsi="Times New Roman" w:cs="Times New Roman"/>
            <w:sz w:val="20"/>
            <w:szCs w:val="20"/>
            <w:lang w:val="en-IN" w:eastAsia="en-IN" w:bidi="te-IN"/>
          </w:rPr>
          <w:t>MCC counselling portal</w:t>
        </w:r>
      </w:hyperlink>
      <w:r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for seat allotment and counselling details.</w:t>
      </w:r>
      <w:r w:rsidR="0038222E" w:rsidRPr="006F3C4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</w:t>
      </w:r>
    </w:p>
    <w:p w:rsidR="009C3FB2" w:rsidRPr="006F3C47" w:rsidRDefault="009C3FB2" w:rsidP="009C3FB2">
      <w:pPr>
        <w:pStyle w:val="ListParagraph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b/>
          <w:bCs/>
          <w:color w:val="215868" w:themeColor="accent5" w:themeShade="80"/>
          <w:sz w:val="20"/>
          <w:szCs w:val="20"/>
        </w:rPr>
      </w:pPr>
    </w:p>
    <w:p w:rsidR="001D6862" w:rsidRPr="008475B7" w:rsidRDefault="001D6862" w:rsidP="001D6862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475B7">
        <w:rPr>
          <w:rFonts w:ascii="Times New Roman" w:hAnsi="Times New Roman" w:cs="Times New Roman"/>
          <w:b/>
          <w:bCs/>
          <w:color w:val="215868" w:themeColor="accent5" w:themeShade="8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Counselling</w:t>
      </w:r>
      <w:proofErr w:type="spellEnd"/>
    </w:p>
    <w:p w:rsidR="001D6862" w:rsidRPr="009554E0" w:rsidRDefault="001D6862" w:rsidP="001D6862">
      <w:pPr>
        <w:rPr>
          <w:rFonts w:ascii="Times New Roman" w:hAnsi="Times New Roman" w:cs="Times New Roman"/>
          <w:sz w:val="40"/>
          <w:szCs w:val="40"/>
        </w:rPr>
      </w:pPr>
    </w:p>
    <w:p w:rsidR="001D6862" w:rsidRPr="009554E0" w:rsidRDefault="001D6862" w:rsidP="001D68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54E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Counselling</w:t>
      </w:r>
      <w:proofErr w:type="spellEnd"/>
      <w:r w:rsidRPr="009554E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Process</w:t>
      </w:r>
      <w:r w:rsidRPr="009554E0">
        <w:rPr>
          <w:rFonts w:ascii="Times New Roman" w:hAnsi="Times New Roman" w:cs="Times New Roman"/>
          <w:sz w:val="24"/>
          <w:szCs w:val="24"/>
        </w:rPr>
        <w:t>, including key dates, procedures, and essential details:</w:t>
      </w:r>
    </w:p>
    <w:p w:rsidR="001D6862" w:rsidRPr="009554E0" w:rsidRDefault="001D6862" w:rsidP="001D6862">
      <w:pPr>
        <w:rPr>
          <w:rFonts w:ascii="Times New Roman" w:hAnsi="Times New Roman" w:cs="Times New Roman"/>
          <w:sz w:val="24"/>
          <w:szCs w:val="24"/>
        </w:rPr>
      </w:pPr>
    </w:p>
    <w:p w:rsidR="001D6862" w:rsidRPr="009554E0" w:rsidRDefault="001D6862" w:rsidP="001D6862">
      <w:pPr>
        <w:pStyle w:val="Heading2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NEET SS 2025 </w:t>
      </w:r>
      <w:proofErr w:type="spellStart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Counselling</w:t>
      </w:r>
      <w:proofErr w:type="spellEnd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 Overview</w:t>
      </w:r>
    </w:p>
    <w:p w:rsidR="001D6862" w:rsidRPr="006F3C47" w:rsidRDefault="001D6862" w:rsidP="00BA7E47">
      <w:pPr>
        <w:numPr>
          <w:ilvl w:val="0"/>
          <w:numId w:val="5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Conducting Authority</w:t>
      </w:r>
      <w:r w:rsidRPr="006F3C4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>The</w:t>
      </w:r>
      <w:r w:rsidRPr="006F3C47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Medical </w:t>
      </w:r>
      <w:proofErr w:type="spellStart"/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Counselling</w:t>
      </w:r>
      <w:proofErr w:type="spellEnd"/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Committee (MCC)</w:t>
      </w:r>
      <w:r w:rsidRPr="006F3C47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>,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under the Directorate General of Health Services (DGHS), Ministry of Health and Family Welfare, Government of India, will oversee the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process for NEET SS 2025.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5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Eligibility</w:t>
      </w:r>
      <w:r w:rsidRPr="006F3C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Candidates who secure the </w:t>
      </w:r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50th percentile or above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in their respective specialty group merit list are considered qualified and eligible to participate in the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process.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5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Counselling</w:t>
      </w:r>
      <w:proofErr w:type="spellEnd"/>
      <w:r w:rsidRPr="006F3C47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Website</w:t>
      </w:r>
      <w:r w:rsidRPr="006F3C4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All updates, registrations, and seat allotments will be managed through the official MCC portal: </w:t>
      </w:r>
    </w:p>
    <w:p w:rsidR="001D6862" w:rsidRPr="009554E0" w:rsidRDefault="001D6862" w:rsidP="00431712">
      <w:pPr>
        <w:pStyle w:val="Heading2"/>
        <w:jc w:val="both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proofErr w:type="spellStart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Counselling</w:t>
      </w:r>
      <w:proofErr w:type="spellEnd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 Registration Process</w:t>
      </w:r>
    </w:p>
    <w:p w:rsidR="001D6862" w:rsidRPr="006F3C47" w:rsidRDefault="001D6862" w:rsidP="00BA7E47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Registration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Visit the official MCC portal.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Create a new login using your NEET SS 2025 credentials.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Fill in the required personal and academic details.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Save and note down your login credentials for future use.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Application Form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After successful registration, log in to complete the application form.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Upload necessary documents as per the specifications.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Pay the non-refundable registration fee of ₹5,000 and a refundable security deposit of ₹2</w:t>
      </w:r>
      <w:proofErr w:type="gram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,00,000</w:t>
      </w:r>
      <w:proofErr w:type="gram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>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Choice Filling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Select your preferred super-specialty courses and institutions.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You can fill as many choices as you wish; however, ensure they are in order of preference.</w:t>
      </w:r>
    </w:p>
    <w:p w:rsidR="001D6862" w:rsidRPr="006F3C47" w:rsidRDefault="001D6862" w:rsidP="00BA7E47">
      <w:pPr>
        <w:numPr>
          <w:ilvl w:val="1"/>
          <w:numId w:val="6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If no choices are filled, you will be allotted a seat automatically.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9554E0" w:rsidRDefault="001D6862" w:rsidP="00431712">
      <w:pPr>
        <w:pStyle w:val="Heading2"/>
        <w:jc w:val="both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proofErr w:type="spellStart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lastRenderedPageBreak/>
        <w:t>Counselling</w:t>
      </w:r>
      <w:proofErr w:type="spellEnd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 Rounds &amp; Important Dates</w:t>
      </w:r>
    </w:p>
    <w:p w:rsidR="001D6862" w:rsidRPr="006F3C47" w:rsidRDefault="001D6862" w:rsidP="0043171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process typically comprises multiple rounds:</w:t>
      </w:r>
    </w:p>
    <w:p w:rsidR="001D6862" w:rsidRPr="006F3C47" w:rsidRDefault="001D6862" w:rsidP="00BA7E47">
      <w:pPr>
        <w:numPr>
          <w:ilvl w:val="0"/>
          <w:numId w:val="6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Round 1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9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Registration and choice filling.</w:t>
      </w:r>
    </w:p>
    <w:p w:rsidR="001D6862" w:rsidRPr="006F3C47" w:rsidRDefault="001D6862" w:rsidP="00BA7E47">
      <w:pPr>
        <w:numPr>
          <w:ilvl w:val="1"/>
          <w:numId w:val="9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Seat allotment and reporting to the allotted institute.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6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Round 2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9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For candidates who did not secure a seat in Round 1 or wish to change their allotted seat.</w:t>
      </w:r>
    </w:p>
    <w:p w:rsidR="001D6862" w:rsidRPr="006F3C47" w:rsidRDefault="001D6862" w:rsidP="00BA7E47">
      <w:pPr>
        <w:numPr>
          <w:ilvl w:val="1"/>
          <w:numId w:val="9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Registration, choice filling, seat allotment, and reporting.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6F3C47" w:rsidRDefault="001D6862" w:rsidP="00BA7E47">
      <w:pPr>
        <w:numPr>
          <w:ilvl w:val="0"/>
          <w:numId w:val="6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Mop-Up Round</w:t>
      </w:r>
      <w:r w:rsidRPr="006F3C47">
        <w:rPr>
          <w:rFonts w:ascii="Times New Roman" w:hAnsi="Times New Roman" w:cs="Times New Roman"/>
          <w:sz w:val="20"/>
          <w:szCs w:val="20"/>
        </w:rPr>
        <w:t>:</w:t>
      </w:r>
    </w:p>
    <w:p w:rsidR="001D6862" w:rsidRPr="006F3C47" w:rsidRDefault="001D6862" w:rsidP="00BA7E47">
      <w:pPr>
        <w:numPr>
          <w:ilvl w:val="1"/>
          <w:numId w:val="9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Conducted if seats remain vacant after Round 2.</w:t>
      </w:r>
    </w:p>
    <w:p w:rsidR="001D6862" w:rsidRPr="009554E0" w:rsidRDefault="001D6862" w:rsidP="00BA7E47">
      <w:pPr>
        <w:numPr>
          <w:ilvl w:val="1"/>
          <w:numId w:val="9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This is a spot round where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and admission occur simultaneously</w:t>
      </w:r>
      <w:r w:rsidRPr="009554E0">
        <w:rPr>
          <w:rStyle w:val="relative"/>
          <w:rFonts w:ascii="Times New Roman" w:hAnsi="Times New Roman" w:cs="Times New Roman"/>
        </w:rPr>
        <w:t>.</w:t>
      </w:r>
      <w:r w:rsidRPr="009554E0">
        <w:rPr>
          <w:rFonts w:ascii="Times New Roman" w:hAnsi="Times New Roman" w:cs="Times New Roman"/>
        </w:rPr>
        <w:t xml:space="preserve"> </w:t>
      </w:r>
    </w:p>
    <w:p w:rsidR="001D6862" w:rsidRPr="009554E0" w:rsidRDefault="001D6862" w:rsidP="00431712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</w:rPr>
      </w:pPr>
      <w:r w:rsidRPr="009554E0">
        <w:rPr>
          <w:rStyle w:val="Strong"/>
          <w:rFonts w:ascii="Times New Roman" w:hAnsi="Times New Roman" w:cs="Times New Roman"/>
        </w:rPr>
        <w:t>Note</w:t>
      </w:r>
      <w:r w:rsidRPr="009554E0">
        <w:rPr>
          <w:rFonts w:ascii="Times New Roman" w:hAnsi="Times New Roman" w:cs="Times New Roman"/>
        </w:rPr>
        <w:t xml:space="preserve">: </w:t>
      </w:r>
      <w:r w:rsidRPr="009554E0">
        <w:rPr>
          <w:rStyle w:val="relative"/>
          <w:rFonts w:ascii="Times New Roman" w:hAnsi="Times New Roman" w:cs="Times New Roman"/>
        </w:rPr>
        <w:t>Exact dates for each round will be announced post-result declaration.</w:t>
      </w:r>
    </w:p>
    <w:p w:rsidR="001D6862" w:rsidRPr="009554E0" w:rsidRDefault="001D6862" w:rsidP="00431712">
      <w:pPr>
        <w:pStyle w:val="Heading2"/>
        <w:ind w:firstLine="0"/>
        <w:jc w:val="both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 xml:space="preserve">Documents Required for </w:t>
      </w:r>
      <w:proofErr w:type="spellStart"/>
      <w:r w:rsidRPr="009554E0">
        <w:rPr>
          <w:rStyle w:val="Strong"/>
          <w:rFonts w:ascii="Times New Roman" w:hAnsi="Times New Roman" w:cs="Times New Roman"/>
          <w:b/>
          <w:bCs/>
          <w:color w:val="215868" w:themeColor="accent5" w:themeShade="80"/>
          <w:sz w:val="30"/>
          <w:szCs w:val="30"/>
        </w:rPr>
        <w:t>Counselling</w:t>
      </w:r>
      <w:proofErr w:type="spellEnd"/>
    </w:p>
    <w:p w:rsidR="001D6862" w:rsidRPr="006F3C47" w:rsidRDefault="001D6862" w:rsidP="0043171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Fonts w:ascii="Times New Roman" w:hAnsi="Times New Roman" w:cs="Times New Roman"/>
          <w:sz w:val="20"/>
          <w:szCs w:val="20"/>
        </w:rPr>
        <w:t xml:space="preserve">Ensure you have the following documents ready for verification during the </w:t>
      </w:r>
      <w:proofErr w:type="spellStart"/>
      <w:r w:rsidRPr="006F3C47">
        <w:rPr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Fonts w:ascii="Times New Roman" w:hAnsi="Times New Roman" w:cs="Times New Roman"/>
          <w:sz w:val="20"/>
          <w:szCs w:val="20"/>
        </w:rPr>
        <w:t xml:space="preserve"> process: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NEET SS 2025 Scorecard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Class 10th and 12th Mark Sheets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NEET SS 2025 Admit Card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Birth Certificate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MBBS/DNB Degree Certificate</w:t>
      </w:r>
    </w:p>
    <w:p w:rsidR="001D6862" w:rsidRPr="006F3C47" w:rsidRDefault="001D6862" w:rsidP="00BA7E47">
      <w:pPr>
        <w:numPr>
          <w:ilvl w:val="0"/>
          <w:numId w:val="6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relative"/>
          <w:rFonts w:ascii="Times New Roman" w:hAnsi="Times New Roman" w:cs="Times New Roman"/>
          <w:sz w:val="20"/>
          <w:szCs w:val="20"/>
        </w:rPr>
        <w:t>Caste Certificate (if applicable)</w:t>
      </w:r>
    </w:p>
    <w:p w:rsidR="00E40981" w:rsidRPr="006F3C47" w:rsidRDefault="001D6862" w:rsidP="00431712">
      <w:pPr>
        <w:spacing w:before="100" w:beforeAutospacing="1" w:after="100" w:afterAutospacing="1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Photo ID Proof (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Aadhaar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Card, Passport, Voter ID, etc.)</w:t>
      </w:r>
      <w:proofErr w:type="gramEnd"/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862" w:rsidRPr="009554E0" w:rsidRDefault="001D6862" w:rsidP="00431712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215868" w:themeColor="accent5" w:themeShade="80"/>
          <w:sz w:val="30"/>
          <w:szCs w:val="30"/>
        </w:rPr>
      </w:pPr>
      <w:r w:rsidRPr="009554E0">
        <w:rPr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 </w:t>
      </w:r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 xml:space="preserve">Important Tips for </w:t>
      </w:r>
      <w:proofErr w:type="spellStart"/>
      <w:r w:rsidRPr="009554E0">
        <w:rPr>
          <w:rStyle w:val="Strong"/>
          <w:rFonts w:ascii="Times New Roman" w:hAnsi="Times New Roman" w:cs="Times New Roman"/>
          <w:color w:val="215868" w:themeColor="accent5" w:themeShade="80"/>
          <w:sz w:val="30"/>
          <w:szCs w:val="30"/>
        </w:rPr>
        <w:t>Counselling</w:t>
      </w:r>
      <w:proofErr w:type="spellEnd"/>
    </w:p>
    <w:p w:rsidR="001D6862" w:rsidRPr="006F3C47" w:rsidRDefault="001D6862" w:rsidP="00BA7E47">
      <w:pPr>
        <w:numPr>
          <w:ilvl w:val="0"/>
          <w:numId w:val="6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Retain Communication Details</w:t>
      </w:r>
      <w:r w:rsidRPr="006F3C47">
        <w:rPr>
          <w:rFonts w:ascii="Times New Roman" w:hAnsi="Times New Roman" w:cs="Times New Roman"/>
          <w:sz w:val="20"/>
          <w:szCs w:val="20"/>
        </w:rPr>
        <w:t xml:space="preserve">: 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Keep your registered mobile number and email ID active and accessible, as all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communications will be sent through these channels.</w:t>
      </w:r>
      <w:r w:rsidRPr="006F3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0981" w:rsidRPr="006F3C47" w:rsidRDefault="001D6862" w:rsidP="00BA7E47">
      <w:pPr>
        <w:numPr>
          <w:ilvl w:val="0"/>
          <w:numId w:val="63"/>
        </w:numPr>
        <w:spacing w:before="100" w:beforeAutospacing="1" w:after="100" w:afterAutospacing="1" w:line="360" w:lineRule="auto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>Stay Updated</w:t>
      </w:r>
      <w:r w:rsidRPr="006F3C47">
        <w:rPr>
          <w:rFonts w:ascii="Times New Roman" w:hAnsi="Times New Roman" w:cs="Times New Roman"/>
          <w:sz w:val="20"/>
          <w:szCs w:val="20"/>
        </w:rPr>
        <w:t xml:space="preserve">: </w:t>
      </w:r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Regularly check the official MCC website for the latest updates on </w:t>
      </w:r>
      <w:proofErr w:type="spellStart"/>
      <w:r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schedules, seat matrices, and other important notifications.</w:t>
      </w:r>
    </w:p>
    <w:p w:rsidR="001D6862" w:rsidRPr="006F3C47" w:rsidRDefault="00E40981" w:rsidP="00BA7E47">
      <w:pPr>
        <w:numPr>
          <w:ilvl w:val="0"/>
          <w:numId w:val="63"/>
        </w:numPr>
        <w:spacing w:before="100" w:beforeAutospacing="1" w:after="100" w:afterAutospacing="1" w:line="360" w:lineRule="auto"/>
        <w:jc w:val="both"/>
        <w:rPr>
          <w:rStyle w:val="relative"/>
          <w:rFonts w:ascii="Times New Roman" w:hAnsi="Times New Roman" w:cs="Times New Roman"/>
          <w:sz w:val="20"/>
          <w:szCs w:val="20"/>
        </w:rPr>
      </w:pPr>
      <w:r w:rsidRPr="006F3C47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="001D6862" w:rsidRPr="006F3C47">
        <w:rPr>
          <w:rStyle w:val="Strong"/>
          <w:rFonts w:ascii="Times New Roman" w:hAnsi="Times New Roman" w:cs="Times New Roman"/>
          <w:sz w:val="20"/>
          <w:szCs w:val="20"/>
        </w:rPr>
        <w:t>Prepare Preferences</w:t>
      </w:r>
      <w:r w:rsidR="001D6862" w:rsidRPr="006F3C47">
        <w:rPr>
          <w:rFonts w:ascii="Times New Roman" w:hAnsi="Times New Roman" w:cs="Times New Roman"/>
          <w:sz w:val="20"/>
          <w:szCs w:val="20"/>
        </w:rPr>
        <w:t xml:space="preserve">: </w:t>
      </w:r>
      <w:r w:rsidR="001D6862"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Before the </w:t>
      </w:r>
      <w:proofErr w:type="spellStart"/>
      <w:r w:rsidR="001D6862" w:rsidRPr="006F3C47">
        <w:rPr>
          <w:rStyle w:val="relative"/>
          <w:rFonts w:ascii="Times New Roman" w:hAnsi="Times New Roman" w:cs="Times New Roman"/>
          <w:sz w:val="20"/>
          <w:szCs w:val="20"/>
        </w:rPr>
        <w:t>counselling</w:t>
      </w:r>
      <w:proofErr w:type="spellEnd"/>
      <w:r w:rsidR="001D6862" w:rsidRPr="006F3C47">
        <w:rPr>
          <w:rStyle w:val="relative"/>
          <w:rFonts w:ascii="Times New Roman" w:hAnsi="Times New Roman" w:cs="Times New Roman"/>
          <w:sz w:val="20"/>
          <w:szCs w:val="20"/>
        </w:rPr>
        <w:t xml:space="preserve"> starts, research and list your preferred super-specialty courses and institutions to make the choice filling process smoother.</w:t>
      </w:r>
    </w:p>
    <w:p w:rsidR="00302809" w:rsidRPr="008475B7" w:rsidRDefault="00302809" w:rsidP="00302809">
      <w:pPr>
        <w:pStyle w:val="ListParagraph"/>
        <w:spacing w:before="100" w:beforeAutospacing="1" w:after="100" w:afterAutospacing="1"/>
        <w:ind w:firstLine="0"/>
        <w:rPr>
          <w:rStyle w:val="relative"/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809" w:rsidRPr="008475B7" w:rsidRDefault="00302809" w:rsidP="00302809">
      <w:pPr>
        <w:pStyle w:val="ListParagraph"/>
        <w:shd w:val="clear" w:color="auto" w:fill="92CDDC" w:themeFill="accent5" w:themeFillTint="99"/>
        <w:spacing w:before="100" w:beforeAutospacing="1" w:after="100" w:afterAutospacing="1"/>
        <w:ind w:firstLine="0"/>
        <w:jc w:val="center"/>
        <w:rPr>
          <w:rStyle w:val="relative"/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Style w:val="relative"/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Answer Key</w:t>
      </w:r>
    </w:p>
    <w:p w:rsidR="00302809" w:rsidRPr="009C3FB2" w:rsidRDefault="00302809" w:rsidP="009C3FB2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As of now, the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official answer key for NEET SS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2025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has not been released.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The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National Board of Examinations in Medical Sciences (NBEMS)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does not publish official answer keys due to 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Non-Disclosure Agreement (NDA)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that prohibits the sharing of exam-related content.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This policy is in place to maintain the confidentiality and integrity of the examination process.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809" w:rsidRPr="009554E0" w:rsidRDefault="00302809" w:rsidP="00BA7E47">
      <w:pPr>
        <w:pStyle w:val="Heading3"/>
        <w:numPr>
          <w:ilvl w:val="0"/>
          <w:numId w:val="70"/>
        </w:numPr>
        <w:rPr>
          <w:sz w:val="22"/>
          <w:szCs w:val="22"/>
        </w:rPr>
      </w:pPr>
      <w:r w:rsidRPr="009554E0">
        <w:rPr>
          <w:sz w:val="22"/>
          <w:szCs w:val="22"/>
        </w:rPr>
        <w:t>Unofficial Answer Keys</w:t>
      </w:r>
    </w:p>
    <w:p w:rsidR="00302809" w:rsidRPr="009C3FB2" w:rsidRDefault="00302809" w:rsidP="009C3FB2">
      <w:pPr>
        <w:spacing w:before="100" w:beforeAutospacing="1" w:after="100" w:afterAutospacing="1" w:line="360" w:lineRule="auto"/>
        <w:rPr>
          <w:rStyle w:val="relative"/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While NBEMS does not release official answer keys,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unofficial answer keys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may be compiled by coaching institutes and subject experts based on memory recall.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These are typically available shortly after the exam and can provide candidates with an estimated idea of their performance.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However, it's important to note that these unofficial keys are not endorsed by NBEMS and should be used with caution.</w:t>
      </w:r>
    </w:p>
    <w:p w:rsidR="00302809" w:rsidRPr="009554E0" w:rsidRDefault="00302809" w:rsidP="00BA7E47">
      <w:pPr>
        <w:pStyle w:val="ListParagraph"/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9554E0">
        <w:rPr>
          <w:rFonts w:ascii="Times New Roman" w:hAnsi="Times New Roman" w:cs="Times New Roman"/>
        </w:rPr>
        <w:t>NEET SS 2025 Exam Details</w:t>
      </w:r>
    </w:p>
    <w:p w:rsidR="00302809" w:rsidRPr="009554E0" w:rsidRDefault="00302809" w:rsidP="00BA7E47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9554E0">
        <w:rPr>
          <w:rStyle w:val="Strong"/>
          <w:rFonts w:ascii="Times New Roman" w:hAnsi="Times New Roman" w:cs="Times New Roman"/>
        </w:rPr>
        <w:t>Exam Dates</w:t>
      </w:r>
      <w:r w:rsidRPr="009554E0">
        <w:rPr>
          <w:rFonts w:ascii="Times New Roman" w:hAnsi="Times New Roman" w:cs="Times New Roman"/>
        </w:rPr>
        <w:t xml:space="preserve">: </w:t>
      </w:r>
      <w:r w:rsidRPr="009554E0">
        <w:rPr>
          <w:rStyle w:val="relative"/>
          <w:rFonts w:ascii="Times New Roman" w:hAnsi="Times New Roman" w:cs="Times New Roman"/>
        </w:rPr>
        <w:t>March 29 and 30, 2025</w:t>
      </w:r>
    </w:p>
    <w:p w:rsidR="00302809" w:rsidRPr="009554E0" w:rsidRDefault="00302809" w:rsidP="00BA7E47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9554E0">
        <w:rPr>
          <w:rStyle w:val="Strong"/>
          <w:rFonts w:ascii="Times New Roman" w:hAnsi="Times New Roman" w:cs="Times New Roman"/>
        </w:rPr>
        <w:t>Admit Card Release</w:t>
      </w:r>
      <w:r w:rsidRPr="009554E0">
        <w:rPr>
          <w:rFonts w:ascii="Times New Roman" w:hAnsi="Times New Roman" w:cs="Times New Roman"/>
        </w:rPr>
        <w:t xml:space="preserve">: </w:t>
      </w:r>
      <w:r w:rsidRPr="009554E0">
        <w:rPr>
          <w:rStyle w:val="relative"/>
          <w:rFonts w:ascii="Times New Roman" w:hAnsi="Times New Roman" w:cs="Times New Roman"/>
        </w:rPr>
        <w:t>March 25, 2025</w:t>
      </w:r>
    </w:p>
    <w:p w:rsidR="00302809" w:rsidRPr="009554E0" w:rsidRDefault="00302809" w:rsidP="00BA7E47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9554E0">
        <w:rPr>
          <w:rStyle w:val="Strong"/>
          <w:rFonts w:ascii="Times New Roman" w:hAnsi="Times New Roman" w:cs="Times New Roman"/>
        </w:rPr>
        <w:t>Result Declaration</w:t>
      </w:r>
      <w:r w:rsidRPr="009554E0">
        <w:rPr>
          <w:rFonts w:ascii="Times New Roman" w:hAnsi="Times New Roman" w:cs="Times New Roman"/>
        </w:rPr>
        <w:t xml:space="preserve">: </w:t>
      </w:r>
      <w:r w:rsidRPr="009554E0">
        <w:rPr>
          <w:rStyle w:val="relative"/>
          <w:rFonts w:ascii="Times New Roman" w:hAnsi="Times New Roman" w:cs="Times New Roman"/>
        </w:rPr>
        <w:t>By April 30, 2025</w:t>
      </w:r>
      <w:r w:rsidRPr="009554E0">
        <w:rPr>
          <w:rFonts w:ascii="Times New Roman" w:hAnsi="Times New Roman" w:cs="Times New Roman"/>
        </w:rPr>
        <w:t xml:space="preserve"> </w:t>
      </w:r>
    </w:p>
    <w:p w:rsidR="00302809" w:rsidRDefault="00302809" w:rsidP="00212E50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9554E0">
        <w:rPr>
          <w:rFonts w:ascii="Times New Roman" w:hAnsi="Times New Roman" w:cs="Times New Roman"/>
        </w:rPr>
        <w:t xml:space="preserve">For the most accurate and up-to-date information, please refer to the official NBEMS website: </w:t>
      </w:r>
      <w:hyperlink r:id="rId10" w:history="1">
        <w:r w:rsidR="009C3FB2" w:rsidRPr="0019152F">
          <w:rPr>
            <w:rStyle w:val="Hyperlink"/>
            <w:rFonts w:ascii="Times New Roman" w:hAnsi="Times New Roman" w:cs="Times New Roman"/>
          </w:rPr>
          <w:t>https://natboard.edu.in</w:t>
        </w:r>
      </w:hyperlink>
    </w:p>
    <w:p w:rsidR="009C3FB2" w:rsidRPr="009554E0" w:rsidRDefault="009C3FB2" w:rsidP="00212E50">
      <w:p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</w:p>
    <w:p w:rsidR="00C31FBE" w:rsidRPr="008475B7" w:rsidRDefault="00C31FBE" w:rsidP="00C31FBE">
      <w:pPr>
        <w:shd w:val="clear" w:color="auto" w:fill="92CDDC" w:themeFill="accent5" w:themeFillTint="99"/>
        <w:tabs>
          <w:tab w:val="left" w:pos="1620"/>
        </w:tabs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Question Paper</w:t>
      </w:r>
    </w:p>
    <w:p w:rsidR="00C31FBE" w:rsidRPr="009554E0" w:rsidRDefault="00C31FBE" w:rsidP="00DE7CB2">
      <w:pPr>
        <w:tabs>
          <w:tab w:val="left" w:pos="162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C31FBE" w:rsidRPr="009C3FB2" w:rsidRDefault="00C31FBE" w:rsidP="009C3FB2">
      <w:pPr>
        <w:tabs>
          <w:tab w:val="left" w:pos="1620"/>
        </w:tabs>
        <w:spacing w:line="36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The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NEET SS 2025</w:t>
      </w:r>
      <w:r w:rsidRPr="009C3FB2">
        <w:rPr>
          <w:rFonts w:ascii="Times New Roman" w:hAnsi="Times New Roman" w:cs="Times New Roman"/>
          <w:sz w:val="20"/>
          <w:szCs w:val="20"/>
        </w:rPr>
        <w:t xml:space="preserve"> exam, conducted by the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National Board of Examinations in Medical Sciences (NBEMS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)</w:t>
      </w:r>
      <w:r w:rsidRPr="009C3FB2">
        <w:rPr>
          <w:rFonts w:ascii="Times New Roman" w:hAnsi="Times New Roman" w:cs="Times New Roman"/>
          <w:sz w:val="20"/>
          <w:szCs w:val="20"/>
        </w:rPr>
        <w:t>, is scheduled for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March 29 and 30, 2025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31FBE" w:rsidRPr="009C3FB2" w:rsidRDefault="00C31FBE" w:rsidP="009C3FB2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Exam Pattern</w:t>
      </w:r>
    </w:p>
    <w:p w:rsidR="00C31FBE" w:rsidRPr="009C3FB2" w:rsidRDefault="00C31FBE" w:rsidP="00BA7E47">
      <w:pPr>
        <w:numPr>
          <w:ilvl w:val="0"/>
          <w:numId w:val="6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Mode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Computer-Based Test (CBT)</w:t>
      </w:r>
    </w:p>
    <w:p w:rsidR="00C31FBE" w:rsidRPr="009C3FB2" w:rsidRDefault="00C31FBE" w:rsidP="00BA7E47">
      <w:pPr>
        <w:numPr>
          <w:ilvl w:val="0"/>
          <w:numId w:val="6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Duration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2 hours 30 minutes (150 minutes)</w:t>
      </w:r>
    </w:p>
    <w:p w:rsidR="00C31FBE" w:rsidRPr="009C3FB2" w:rsidRDefault="00C31FBE" w:rsidP="00BA7E47">
      <w:pPr>
        <w:numPr>
          <w:ilvl w:val="0"/>
          <w:numId w:val="6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Total Questions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150 Multiple Choice Questions (MCQs)</w:t>
      </w:r>
    </w:p>
    <w:p w:rsidR="00C31FBE" w:rsidRPr="009C3FB2" w:rsidRDefault="00C31FBE" w:rsidP="00BA7E47">
      <w:pPr>
        <w:numPr>
          <w:ilvl w:val="0"/>
          <w:numId w:val="6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Marking Scheme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</w:t>
      </w:r>
    </w:p>
    <w:p w:rsidR="00C31FBE" w:rsidRPr="009C3FB2" w:rsidRDefault="00C31FBE" w:rsidP="00BA7E47">
      <w:pPr>
        <w:numPr>
          <w:ilvl w:val="1"/>
          <w:numId w:val="6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+4 marks for each correct answer</w:t>
      </w:r>
    </w:p>
    <w:p w:rsidR="00C31FBE" w:rsidRPr="009C3FB2" w:rsidRDefault="00C31FBE" w:rsidP="00BA7E47">
      <w:pPr>
        <w:numPr>
          <w:ilvl w:val="1"/>
          <w:numId w:val="6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−1 mark for each incorrect answer</w:t>
      </w:r>
    </w:p>
    <w:p w:rsidR="00C31FBE" w:rsidRPr="009C3FB2" w:rsidRDefault="00C31FBE" w:rsidP="00BA7E47">
      <w:pPr>
        <w:numPr>
          <w:ilvl w:val="1"/>
          <w:numId w:val="6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No deduction for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unattempted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questions</w:t>
      </w:r>
    </w:p>
    <w:p w:rsidR="00C31FBE" w:rsidRPr="009C3FB2" w:rsidRDefault="00C31FBE" w:rsidP="00BA7E47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Language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English</w:t>
      </w:r>
    </w:p>
    <w:p w:rsidR="00C31FBE" w:rsidRPr="009C3FB2" w:rsidRDefault="00C31FBE" w:rsidP="009C3FB2">
      <w:pPr>
        <w:tabs>
          <w:tab w:val="left" w:pos="1620"/>
        </w:tabs>
        <w:spacing w:line="360" w:lineRule="auto"/>
        <w:ind w:firstLine="0"/>
        <w:rPr>
          <w:rStyle w:val="relative"/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lastRenderedPageBreak/>
        <w:t>The question paper encompasses both the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General/Basic component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and the</w:t>
      </w:r>
      <w:r w:rsidRPr="009C3FB2">
        <w:rPr>
          <w:rStyle w:val="relativ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sub-specialty/system/component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of the primary feeder broad specialty subject, based on the Post Graduate Exit curriculum.</w:t>
      </w:r>
    </w:p>
    <w:p w:rsidR="00C31FBE" w:rsidRPr="009C3FB2" w:rsidRDefault="00C31FBE" w:rsidP="009C3FB2">
      <w:pPr>
        <w:pStyle w:val="Heading3"/>
        <w:spacing w:line="360" w:lineRule="auto"/>
        <w:rPr>
          <w:sz w:val="24"/>
          <w:szCs w:val="24"/>
        </w:rPr>
      </w:pPr>
      <w:r w:rsidRPr="009C3FB2">
        <w:rPr>
          <w:sz w:val="24"/>
          <w:szCs w:val="24"/>
        </w:rPr>
        <w:t>Exam Structure</w:t>
      </w:r>
    </w:p>
    <w:p w:rsidR="00C31FBE" w:rsidRPr="009C3FB2" w:rsidRDefault="00C31FBE" w:rsidP="009C3FB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The NEET SS 2025 question paper will consist of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13 different groups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, each corresponding to specific DM/</w:t>
      </w:r>
      <w:proofErr w:type="spellStart"/>
      <w:r w:rsidRPr="009C3FB2">
        <w:rPr>
          <w:rStyle w:val="relative"/>
          <w:rFonts w:ascii="Times New Roman" w:hAnsi="Times New Roman" w:cs="Times New Roman"/>
          <w:sz w:val="20"/>
          <w:szCs w:val="20"/>
        </w:rPr>
        <w:t>MCh</w:t>
      </w:r>
      <w:proofErr w:type="spellEnd"/>
      <w:r w:rsidRPr="009C3FB2">
        <w:rPr>
          <w:rStyle w:val="relative"/>
          <w:rFonts w:ascii="Times New Roman" w:hAnsi="Times New Roman" w:cs="Times New Roman"/>
          <w:sz w:val="20"/>
          <w:szCs w:val="20"/>
        </w:rPr>
        <w:t>/</w:t>
      </w:r>
      <w:proofErr w:type="spellStart"/>
      <w:r w:rsidRPr="009C3FB2">
        <w:rPr>
          <w:rStyle w:val="relative"/>
          <w:rFonts w:ascii="Times New Roman" w:hAnsi="Times New Roman" w:cs="Times New Roman"/>
          <w:sz w:val="20"/>
          <w:szCs w:val="20"/>
        </w:rPr>
        <w:t>DrNB</w:t>
      </w:r>
      <w:proofErr w:type="spellEnd"/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courses. Admission to each </w:t>
      </w:r>
      <w:proofErr w:type="spellStart"/>
      <w:r w:rsidRPr="009C3FB2">
        <w:rPr>
          <w:rStyle w:val="relative"/>
          <w:rFonts w:ascii="Times New Roman" w:hAnsi="Times New Roman" w:cs="Times New Roman"/>
          <w:sz w:val="20"/>
          <w:szCs w:val="20"/>
        </w:rPr>
        <w:t>superspecialty</w:t>
      </w:r>
      <w:proofErr w:type="spellEnd"/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 course is facilitated through a common question paper within its respective group.</w:t>
      </w:r>
    </w:p>
    <w:p w:rsidR="00C31FBE" w:rsidRPr="009C3FB2" w:rsidRDefault="00C31FBE" w:rsidP="009C3FB2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Time-Bound Sections</w:t>
      </w:r>
    </w:p>
    <w:p w:rsidR="00C31FBE" w:rsidRPr="009C3FB2" w:rsidRDefault="00C31FBE" w:rsidP="009C3FB2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NBEMS has introduced three time-bound sections in the NEET SS 2025 exam</w:t>
      </w:r>
    </w:p>
    <w:p w:rsidR="00C31FBE" w:rsidRPr="009C3FB2" w:rsidRDefault="00C31FBE" w:rsidP="00BA7E47">
      <w:pPr>
        <w:numPr>
          <w:ilvl w:val="0"/>
          <w:numId w:val="6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Section A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50 questions, 50 minutes</w:t>
      </w:r>
    </w:p>
    <w:p w:rsidR="00302809" w:rsidRPr="009C3FB2" w:rsidRDefault="00C31FBE" w:rsidP="00BA7E47">
      <w:pPr>
        <w:numPr>
          <w:ilvl w:val="0"/>
          <w:numId w:val="6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Section B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50 questions, 50 minutes</w:t>
      </w:r>
    </w:p>
    <w:p w:rsidR="00C31FBE" w:rsidRPr="009C3FB2" w:rsidRDefault="00C31FBE" w:rsidP="00BA7E47">
      <w:pPr>
        <w:numPr>
          <w:ilvl w:val="0"/>
          <w:numId w:val="6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Section C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50 questions, 50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minutesCandidates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must complete each section within the allotted time. Once the time for a section expires, they cannot review or modify their answers for that section, and the next section will automatically begin.</w:t>
      </w:r>
    </w:p>
    <w:p w:rsidR="00C31FBE" w:rsidRPr="009C3FB2" w:rsidRDefault="00C31FBE" w:rsidP="009C3FB2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Important Dates</w:t>
      </w:r>
    </w:p>
    <w:p w:rsidR="00C31FBE" w:rsidRPr="009C3FB2" w:rsidRDefault="00C31FBE" w:rsidP="00BA7E47">
      <w:pPr>
        <w:pStyle w:val="ListParagraph"/>
        <w:numPr>
          <w:ilvl w:val="0"/>
          <w:numId w:val="6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Application Form Release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February 4, 2025</w:t>
      </w:r>
    </w:p>
    <w:p w:rsidR="00C31FBE" w:rsidRPr="009C3FB2" w:rsidRDefault="00C31FBE" w:rsidP="00BA7E47">
      <w:pPr>
        <w:pStyle w:val="ListParagraph"/>
        <w:numPr>
          <w:ilvl w:val="0"/>
          <w:numId w:val="6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Last Date to Apply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February 24, 2025</w:t>
      </w:r>
    </w:p>
    <w:p w:rsidR="00C31FBE" w:rsidRPr="009C3FB2" w:rsidRDefault="00C31FBE" w:rsidP="00BA7E47">
      <w:pPr>
        <w:pStyle w:val="ListParagraph"/>
        <w:numPr>
          <w:ilvl w:val="0"/>
          <w:numId w:val="6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Admit Card Release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March 25, 2025</w:t>
      </w:r>
    </w:p>
    <w:p w:rsidR="00C31FBE" w:rsidRPr="009C3FB2" w:rsidRDefault="00C31FBE" w:rsidP="00BA7E47">
      <w:pPr>
        <w:pStyle w:val="ListParagraph"/>
        <w:numPr>
          <w:ilvl w:val="0"/>
          <w:numId w:val="6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Exam Dates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March 29 and 30, 2025</w:t>
      </w:r>
    </w:p>
    <w:p w:rsidR="00C31FBE" w:rsidRPr="009C3FB2" w:rsidRDefault="00C31FBE" w:rsidP="00BA7E47">
      <w:pPr>
        <w:pStyle w:val="ListParagraph"/>
        <w:numPr>
          <w:ilvl w:val="0"/>
          <w:numId w:val="6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Result Declaration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By April 30, 2025</w:t>
      </w:r>
    </w:p>
    <w:p w:rsidR="00C31FBE" w:rsidRPr="009C3FB2" w:rsidRDefault="00C31FBE" w:rsidP="009C3FB2">
      <w:pPr>
        <w:pStyle w:val="Heading3"/>
        <w:spacing w:line="360" w:lineRule="auto"/>
        <w:rPr>
          <w:sz w:val="24"/>
          <w:szCs w:val="24"/>
        </w:rPr>
      </w:pPr>
      <w:r w:rsidRPr="009C3FB2">
        <w:rPr>
          <w:sz w:val="24"/>
          <w:szCs w:val="24"/>
        </w:rPr>
        <w:t>Additional Information</w:t>
      </w:r>
    </w:p>
    <w:p w:rsidR="00C31FBE" w:rsidRPr="009C3FB2" w:rsidRDefault="00C31FBE" w:rsidP="00BA7E47">
      <w:pPr>
        <w:pStyle w:val="ListParagraph"/>
        <w:numPr>
          <w:ilvl w:val="0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Demo Test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A demo test will be available on the NBEMS website to help candidates familiarize themselves with the CBT format.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FBE" w:rsidRPr="009C3FB2" w:rsidRDefault="00C31FBE" w:rsidP="00BA7E47">
      <w:pPr>
        <w:pStyle w:val="ListParagraph"/>
        <w:numPr>
          <w:ilvl w:val="0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Admit Card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Candidates can download their admit cards from the official NBEMS website: https://natboard.edu.in</w:t>
      </w:r>
    </w:p>
    <w:p w:rsidR="00C31FBE" w:rsidRPr="009C3FB2" w:rsidRDefault="00C31FBE" w:rsidP="00BA7E47">
      <w:pPr>
        <w:pStyle w:val="ListParagraph"/>
        <w:numPr>
          <w:ilvl w:val="0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Documents Required on Exam Day</w:t>
      </w:r>
      <w:r w:rsidRPr="009C3FB2">
        <w:rPr>
          <w:rFonts w:ascii="Times New Roman" w:hAnsi="Times New Roman" w:cs="Times New Roman"/>
          <w:sz w:val="20"/>
          <w:szCs w:val="20"/>
        </w:rPr>
        <w:t>:</w:t>
      </w:r>
    </w:p>
    <w:p w:rsidR="00C31FBE" w:rsidRPr="009C3FB2" w:rsidRDefault="00C31FBE" w:rsidP="00BA7E47">
      <w:pPr>
        <w:pStyle w:val="ListParagraph"/>
        <w:numPr>
          <w:ilvl w:val="1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Printed admit card with a recent photograph</w:t>
      </w:r>
    </w:p>
    <w:p w:rsidR="00C31FBE" w:rsidRPr="009C3FB2" w:rsidRDefault="00C31FBE" w:rsidP="00BA7E47">
      <w:pPr>
        <w:pStyle w:val="ListParagraph"/>
        <w:numPr>
          <w:ilvl w:val="1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Original photo ID proof (e.g., PAN Card, Driving License, Voter ID, Passport, or </w:t>
      </w:r>
      <w:proofErr w:type="spellStart"/>
      <w:r w:rsidRPr="009C3FB2">
        <w:rPr>
          <w:rStyle w:val="relative"/>
          <w:rFonts w:ascii="Times New Roman" w:hAnsi="Times New Roman" w:cs="Times New Roman"/>
          <w:sz w:val="20"/>
          <w:szCs w:val="20"/>
        </w:rPr>
        <w:t>Aadhaar</w:t>
      </w:r>
      <w:proofErr w:type="spellEnd"/>
      <w:r w:rsidRPr="009C3FB2">
        <w:rPr>
          <w:rStyle w:val="relative"/>
          <w:rFonts w:ascii="Times New Roman" w:hAnsi="Times New Roman" w:cs="Times New Roman"/>
          <w:sz w:val="20"/>
          <w:szCs w:val="20"/>
        </w:rPr>
        <w:t>)</w:t>
      </w:r>
    </w:p>
    <w:p w:rsidR="00C31FBE" w:rsidRPr="009C3FB2" w:rsidRDefault="00C31FBE" w:rsidP="00BA7E47">
      <w:pPr>
        <w:pStyle w:val="ListParagraph"/>
        <w:numPr>
          <w:ilvl w:val="1"/>
          <w:numId w:val="6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Permanent SMC or NMC Registration Certificate (Photocopy)</w:t>
      </w:r>
    </w:p>
    <w:p w:rsidR="00C31FBE" w:rsidRPr="009C3FB2" w:rsidRDefault="00C31FBE" w:rsidP="009C3FB2">
      <w:pPr>
        <w:tabs>
          <w:tab w:val="left" w:pos="1620"/>
        </w:tabs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For the most accurate and up-to-date information, please refer to the official NBEMS website: </w:t>
      </w:r>
      <w:r w:rsidR="00302809" w:rsidRPr="009C3FB2">
        <w:rPr>
          <w:rFonts w:ascii="Times New Roman" w:hAnsi="Times New Roman" w:cs="Times New Roman"/>
          <w:sz w:val="20"/>
          <w:szCs w:val="20"/>
        </w:rPr>
        <w:t>https://natboard.edu.in</w:t>
      </w:r>
    </w:p>
    <w:p w:rsidR="00302809" w:rsidRPr="009C3FB2" w:rsidRDefault="00302809" w:rsidP="009C3FB2">
      <w:pPr>
        <w:tabs>
          <w:tab w:val="left" w:pos="1620"/>
        </w:tabs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02809" w:rsidRPr="008475B7" w:rsidRDefault="00302809" w:rsidP="00302809">
      <w:pPr>
        <w:shd w:val="clear" w:color="auto" w:fill="B6DDE8" w:themeFill="accent5" w:themeFillTint="66"/>
        <w:tabs>
          <w:tab w:val="left" w:pos="1620"/>
        </w:tabs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5B7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Dates</w:t>
      </w:r>
    </w:p>
    <w:p w:rsidR="00302809" w:rsidRPr="009554E0" w:rsidRDefault="00302809" w:rsidP="00302809">
      <w:pPr>
        <w:rPr>
          <w:rFonts w:ascii="Times New Roman" w:hAnsi="Times New Roman" w:cs="Times New Roman"/>
          <w:sz w:val="40"/>
          <w:szCs w:val="40"/>
        </w:rPr>
      </w:pPr>
    </w:p>
    <w:p w:rsidR="00302809" w:rsidRPr="009C3FB2" w:rsidRDefault="00302809" w:rsidP="009C3FB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The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NEET SS 2025</w:t>
      </w:r>
      <w:r w:rsidRPr="009C3FB2">
        <w:rPr>
          <w:rFonts w:ascii="Times New Roman" w:hAnsi="Times New Roman" w:cs="Times New Roman"/>
          <w:sz w:val="20"/>
          <w:szCs w:val="20"/>
        </w:rPr>
        <w:t xml:space="preserve"> exam, conducted by the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National Board of Examinations in Medical Sciences (NBEMS)</w:t>
      </w:r>
      <w:r w:rsidRPr="009C3FB2">
        <w:rPr>
          <w:rFonts w:ascii="Times New Roman" w:hAnsi="Times New Roman" w:cs="Times New Roman"/>
          <w:sz w:val="20"/>
          <w:szCs w:val="20"/>
        </w:rPr>
        <w:t>, is scheduled as follows:</w:t>
      </w:r>
    </w:p>
    <w:p w:rsidR="00302809" w:rsidRPr="009C3FB2" w:rsidRDefault="00302809" w:rsidP="009C3FB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02809" w:rsidRPr="009C3FB2" w:rsidRDefault="00302809" w:rsidP="009C3FB2">
      <w:pPr>
        <w:pStyle w:val="Heading3"/>
        <w:spacing w:line="360" w:lineRule="auto"/>
        <w:rPr>
          <w:sz w:val="20"/>
          <w:szCs w:val="20"/>
        </w:rPr>
      </w:pPr>
      <w:r w:rsidRPr="009C3FB2">
        <w:rPr>
          <w:sz w:val="20"/>
          <w:szCs w:val="20"/>
        </w:rPr>
        <w:t>NEET SS 2025 Important Dates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439"/>
      </w:tblGrid>
      <w:tr w:rsidR="00302809" w:rsidRPr="009C3FB2" w:rsidTr="009C3FB2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Application Window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February 4 – 24,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Application Correction Window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February 27 – March 3,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Final Edit Window (Images)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March 11 – 13,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Admit Card Release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March 25,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Exam Dates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March 29 &amp; 30,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Cut-off Date for Eligibility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April 30, 2025</w:t>
            </w:r>
          </w:p>
        </w:tc>
      </w:tr>
      <w:tr w:rsidR="00302809" w:rsidRPr="009C3FB2" w:rsidTr="009C3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302809" w:rsidRPr="009C3FB2" w:rsidRDefault="00302809" w:rsidP="009C3F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B2">
              <w:rPr>
                <w:rFonts w:ascii="Times New Roman" w:hAnsi="Times New Roman" w:cs="Times New Roman"/>
                <w:sz w:val="20"/>
                <w:szCs w:val="20"/>
              </w:rPr>
              <w:t>By April 30, 2025</w:t>
            </w:r>
          </w:p>
        </w:tc>
      </w:tr>
    </w:tbl>
    <w:p w:rsidR="00302809" w:rsidRPr="009C3FB2" w:rsidRDefault="00302809" w:rsidP="009C3FB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02809" w:rsidRPr="009C3FB2" w:rsidRDefault="00302809" w:rsidP="009C3FB2">
      <w:pPr>
        <w:spacing w:line="36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3FB2">
        <w:rPr>
          <w:rFonts w:ascii="Times New Roman" w:hAnsi="Times New Roman" w:cs="Times New Roman"/>
          <w:b/>
          <w:bCs/>
          <w:sz w:val="20"/>
          <w:szCs w:val="20"/>
        </w:rPr>
        <w:t>Exam Details:</w:t>
      </w:r>
    </w:p>
    <w:p w:rsidR="00302809" w:rsidRPr="009C3FB2" w:rsidRDefault="00302809" w:rsidP="009C3FB2">
      <w:pPr>
        <w:spacing w:line="36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Mode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Computer-Based Test (CBT)</w:t>
      </w: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Duration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2 hours 30 minutes</w:t>
      </w: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Total Questions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150 Multiple Choice Questions (MCQs)</w:t>
      </w: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Shifts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Two shifts per day</w:t>
      </w: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Marking Scheme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+4 for correct answers, -1 for incorrect answers</w:t>
      </w:r>
    </w:p>
    <w:p w:rsidR="00302809" w:rsidRPr="009C3FB2" w:rsidRDefault="00302809" w:rsidP="00BA7E47">
      <w:pPr>
        <w:pStyle w:val="ListParagraph"/>
        <w:numPr>
          <w:ilvl w:val="0"/>
          <w:numId w:val="7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Language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English</w:t>
      </w:r>
    </w:p>
    <w:p w:rsidR="00302809" w:rsidRPr="009C3FB2" w:rsidRDefault="00302809" w:rsidP="009C3FB2">
      <w:pPr>
        <w:spacing w:line="36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The exam will be conducted in a group-based format, with separate question paper groups for specific specialties such as Medical Oncology and Critical Care Medicine.</w:t>
      </w:r>
    </w:p>
    <w:p w:rsidR="0008405A" w:rsidRPr="008475B7" w:rsidRDefault="0008405A" w:rsidP="0008405A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405A" w:rsidRPr="008475B7" w:rsidRDefault="0008405A" w:rsidP="0008405A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75B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Syllabus</w:t>
      </w:r>
    </w:p>
    <w:p w:rsidR="0008405A" w:rsidRPr="009554E0" w:rsidRDefault="0008405A" w:rsidP="0008405A">
      <w:pPr>
        <w:rPr>
          <w:rFonts w:ascii="Times New Roman" w:hAnsi="Times New Roman" w:cs="Times New Roman"/>
          <w:sz w:val="24"/>
          <w:szCs w:val="24"/>
        </w:rPr>
      </w:pPr>
    </w:p>
    <w:p w:rsidR="0008405A" w:rsidRDefault="0008405A" w:rsidP="009C3F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The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NEET SS 2025</w:t>
      </w:r>
      <w:r w:rsidRPr="009C3FB2">
        <w:rPr>
          <w:rFonts w:ascii="Times New Roman" w:hAnsi="Times New Roman" w:cs="Times New Roman"/>
          <w:sz w:val="20"/>
          <w:szCs w:val="20"/>
        </w:rPr>
        <w:t xml:space="preserve"> syllabus is structured to assess candidates' proficiency in both the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General/Basic component</w:t>
      </w:r>
      <w:r w:rsidRPr="009C3FB2">
        <w:rPr>
          <w:rFonts w:ascii="Times New Roman" w:hAnsi="Times New Roman" w:cs="Times New Roman"/>
          <w:sz w:val="20"/>
          <w:szCs w:val="20"/>
        </w:rPr>
        <w:t xml:space="preserve"> and the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sub-specialty/system/component</w:t>
      </w:r>
      <w:r w:rsidRPr="009C3FB2">
        <w:rPr>
          <w:rFonts w:ascii="Times New Roman" w:hAnsi="Times New Roman" w:cs="Times New Roman"/>
          <w:sz w:val="20"/>
          <w:szCs w:val="20"/>
        </w:rPr>
        <w:t xml:space="preserve"> of the primary feeder broad specialty subject, in alignment with the Post Graduate Exit curriculum.</w:t>
      </w:r>
    </w:p>
    <w:p w:rsidR="009C3FB2" w:rsidRPr="009C3FB2" w:rsidRDefault="009C3FB2" w:rsidP="009C3F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05A" w:rsidRPr="009C3FB2" w:rsidRDefault="0008405A" w:rsidP="009C3F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>NEET SS 2025 Syllabus Overview</w:t>
      </w:r>
    </w:p>
    <w:p w:rsidR="0008405A" w:rsidRPr="009C3FB2" w:rsidRDefault="0008405A" w:rsidP="009C3F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>The syllabus encompasses the following groups: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Medical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Cardiology, Clinical Haematology, Clinical Immunology &amp; Rheumatology, Critical Care Medicine, Endocrinology, Medical Gastroenterology,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Hepatology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, Infectious Diseases, Medical Genetics, Medical Oncology, Nephrology, Neurology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Surgical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Cardiovascular &amp; Thoracic Surgery, Paediatric Cardiothoracic Vascular Surgery, Paediatric Surgery, Surgical Gastroenterology,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Hepato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Pancreato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 Biliary Surgery, Neurosurgery, Plastic &amp; Reconstructive Surgery, Urology, Vascular Surgery, Surgical Oncology, Endocrine Surgery, Thoracic Surgery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Paediatric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Neonatology, Paediatric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Hepatology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, Paediatric Nephrology, Paediatric Oncology, Paediatric Neurology, Paediatric Cardiology, Paediatric Gastroenterology, Paediatric Critical Care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Obstetrics &amp; Gynaecology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Gynaecological Oncology, Reproductive Medicine &amp; Surgery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Orthopaedics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Hand Surgery, Paediatric Orthopaedics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Anaesthesia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Cardiac Anaesthesia,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Neuroanaesthesia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, Organ Transplant Anaesthesia &amp; Critical Care, Paediatric &amp; Neonatal Anaesthesia</w:t>
      </w:r>
    </w:p>
    <w:p w:rsidR="0008405A" w:rsidRPr="008475B7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475B7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Radiodiagnosis</w:t>
      </w:r>
      <w:proofErr w:type="spellEnd"/>
      <w:r w:rsidRPr="008475B7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Group</w:t>
      </w:r>
      <w:r w:rsidRPr="008475B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8475B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</w:t>
      </w:r>
      <w:proofErr w:type="spellEnd"/>
      <w:r w:rsidRPr="008475B7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Radiology, Interventional Radiology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Respiratory Medicine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Pulmonary Medicine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Microbiology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Virology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Pathology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 xml:space="preserve">: </w:t>
      </w:r>
      <w:proofErr w:type="spellStart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Onco</w:t>
      </w:r>
      <w:proofErr w:type="spellEnd"/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-Pathology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Psychiatry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Geriatric Mental Health, Child and Adolescent Psychiatry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Pharmacology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Clinical Pharmacology</w:t>
      </w:r>
    </w:p>
    <w:p w:rsidR="0008405A" w:rsidRPr="009C3FB2" w:rsidRDefault="0008405A" w:rsidP="00BA7E47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</w:pPr>
      <w:r w:rsidRPr="009C3FB2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 w:bidi="te-IN"/>
        </w:rPr>
        <w:t>ENT Group</w:t>
      </w:r>
      <w:r w:rsidRPr="009C3FB2">
        <w:rPr>
          <w:rFonts w:ascii="Times New Roman" w:eastAsia="Times New Roman" w:hAnsi="Times New Roman" w:cs="Times New Roman"/>
          <w:sz w:val="20"/>
          <w:szCs w:val="20"/>
          <w:lang w:val="en-IN" w:eastAsia="en-IN" w:bidi="te-IN"/>
        </w:rPr>
        <w:t>: Head &amp; Neck Surgery</w:t>
      </w:r>
    </w:p>
    <w:p w:rsidR="0008405A" w:rsidRPr="008475B7" w:rsidRDefault="0008405A" w:rsidP="0008405A">
      <w:pPr>
        <w:shd w:val="clear" w:color="auto" w:fill="92CDDC" w:themeFill="accent5" w:themeFillTint="99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en-IN" w:eastAsia="en-IN" w:bidi="te-IN"/>
        </w:rPr>
      </w:pPr>
      <w:r w:rsidRPr="008475B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Frequently Asked Questions</w:t>
      </w:r>
    </w:p>
    <w:p w:rsidR="0008405A" w:rsidRPr="009C3FB2" w:rsidRDefault="0008405A" w:rsidP="009C3FB2">
      <w:pPr>
        <w:pStyle w:val="Heading4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009554E0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What </w:t>
      </w:r>
      <w:proofErr w:type="gramStart"/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is the eligibility criteria</w:t>
      </w:r>
      <w:proofErr w:type="gramEnd"/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for NEET SS 2025?</w:t>
      </w:r>
    </w:p>
    <w:p w:rsidR="0008405A" w:rsidRPr="009C3FB2" w:rsidRDefault="0008405A" w:rsidP="00BA7E47">
      <w:pPr>
        <w:numPr>
          <w:ilvl w:val="0"/>
          <w:numId w:val="7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Educational Qualification</w:t>
      </w:r>
      <w:r w:rsidRPr="009C3FB2">
        <w:rPr>
          <w:rFonts w:ascii="Times New Roman" w:hAnsi="Times New Roman" w:cs="Times New Roman"/>
          <w:sz w:val="20"/>
          <w:szCs w:val="20"/>
        </w:rPr>
        <w:t xml:space="preserve">: Candidates must possess a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Postgraduate Medical Degree (MD/MS/DNB)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Fonts w:ascii="Times New Roman" w:hAnsi="Times New Roman" w:cs="Times New Roman"/>
          <w:sz w:val="20"/>
          <w:szCs w:val="20"/>
        </w:rPr>
        <w:t>or an equivalent qualification in a relevant specialty.</w:t>
      </w:r>
    </w:p>
    <w:p w:rsidR="0008405A" w:rsidRPr="009C3FB2" w:rsidRDefault="0008405A" w:rsidP="00BA7E47">
      <w:pPr>
        <w:numPr>
          <w:ilvl w:val="0"/>
          <w:numId w:val="7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Registration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C3FB2">
        <w:rPr>
          <w:rFonts w:ascii="Times New Roman" w:hAnsi="Times New Roman" w:cs="Times New Roman"/>
          <w:sz w:val="20"/>
          <w:szCs w:val="20"/>
        </w:rPr>
        <w:t xml:space="preserve"> A valid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permanent or provisional registration</w:t>
      </w:r>
      <w:r w:rsidRPr="009C3FB2">
        <w:rPr>
          <w:rFonts w:ascii="Times New Roman" w:hAnsi="Times New Roman" w:cs="Times New Roman"/>
          <w:sz w:val="20"/>
          <w:szCs w:val="20"/>
        </w:rPr>
        <w:t xml:space="preserve"> with the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National Medical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Commission (NMC)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 or a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State Medical Council (SMC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)</w:t>
      </w:r>
      <w:r w:rsidRPr="009C3FB2">
        <w:rPr>
          <w:rFonts w:ascii="Times New Roman" w:hAnsi="Times New Roman" w:cs="Times New Roman"/>
          <w:sz w:val="20"/>
          <w:szCs w:val="20"/>
        </w:rPr>
        <w:t xml:space="preserve"> is mandatory.</w:t>
      </w:r>
    </w:p>
    <w:p w:rsidR="0008405A" w:rsidRPr="009C3FB2" w:rsidRDefault="0008405A" w:rsidP="00BA7E47">
      <w:pPr>
        <w:numPr>
          <w:ilvl w:val="0"/>
          <w:numId w:val="7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Foreign Nationals</w:t>
      </w:r>
      <w:r w:rsidRPr="009C3FB2">
        <w:rPr>
          <w:rFonts w:ascii="Times New Roman" w:hAnsi="Times New Roman" w:cs="Times New Roman"/>
          <w:sz w:val="20"/>
          <w:szCs w:val="20"/>
        </w:rPr>
        <w:t>: Can apply if registered with the medical council in their country. They will be provided with temporary registration from the NMC during the course.</w:t>
      </w:r>
    </w:p>
    <w:p w:rsidR="009C3FB2" w:rsidRDefault="0008405A" w:rsidP="00BA7E47">
      <w:pPr>
        <w:numPr>
          <w:ilvl w:val="0"/>
          <w:numId w:val="7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Ineligibility</w:t>
      </w:r>
      <w:r w:rsidRPr="009C3FB2">
        <w:rPr>
          <w:rFonts w:ascii="Times New Roman" w:hAnsi="Times New Roman" w:cs="Times New Roman"/>
          <w:sz w:val="20"/>
          <w:szCs w:val="20"/>
        </w:rPr>
        <w:t xml:space="preserve">: Candidates already enrolled in a DM, </w:t>
      </w:r>
      <w:proofErr w:type="spellStart"/>
      <w:r w:rsidRPr="009C3FB2">
        <w:rPr>
          <w:rFonts w:ascii="Times New Roman" w:hAnsi="Times New Roman" w:cs="Times New Roman"/>
          <w:sz w:val="20"/>
          <w:szCs w:val="20"/>
        </w:rPr>
        <w:t>MCh</w:t>
      </w:r>
      <w:proofErr w:type="spellEnd"/>
      <w:r w:rsidRPr="009C3FB2">
        <w:rPr>
          <w:rFonts w:ascii="Times New Roman" w:hAnsi="Times New Roman" w:cs="Times New Roman"/>
          <w:sz w:val="20"/>
          <w:szCs w:val="20"/>
        </w:rPr>
        <w:t xml:space="preserve">, or </w:t>
      </w:r>
      <w:proofErr w:type="spellStart"/>
      <w:r w:rsidRPr="009C3FB2">
        <w:rPr>
          <w:rFonts w:ascii="Times New Roman" w:hAnsi="Times New Roman" w:cs="Times New Roman"/>
          <w:sz w:val="20"/>
          <w:szCs w:val="20"/>
        </w:rPr>
        <w:t>DrNB</w:t>
      </w:r>
      <w:proofErr w:type="spellEnd"/>
      <w:r w:rsidRPr="009C3FB2">
        <w:rPr>
          <w:rFonts w:ascii="Times New Roman" w:hAnsi="Times New Roman" w:cs="Times New Roman"/>
          <w:sz w:val="20"/>
          <w:szCs w:val="20"/>
        </w:rPr>
        <w:t xml:space="preserve"> program through NEET SS are not eligible to apply until completion.</w:t>
      </w:r>
    </w:p>
    <w:p w:rsidR="0008405A" w:rsidRPr="009C3FB2" w:rsidRDefault="0008405A" w:rsidP="009C3FB2">
      <w:pPr>
        <w:spacing w:before="100" w:beforeAutospacing="1" w:after="100" w:afterAutospacing="1" w:line="36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2.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What is the application process?</w:t>
      </w:r>
    </w:p>
    <w:p w:rsidR="0008405A" w:rsidRPr="009C3FB2" w:rsidRDefault="0008405A" w:rsidP="00BA7E47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Mode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C3FB2">
        <w:rPr>
          <w:rFonts w:ascii="Times New Roman" w:hAnsi="Times New Roman" w:cs="Times New Roman"/>
          <w:sz w:val="20"/>
          <w:szCs w:val="20"/>
        </w:rPr>
        <w:t xml:space="preserve"> Online through the official NBEMS website: </w:t>
      </w:r>
      <w:r w:rsidR="00483748" w:rsidRPr="009C3FB2">
        <w:rPr>
          <w:rFonts w:ascii="Times New Roman" w:hAnsi="Times New Roman" w:cs="Times New Roman"/>
          <w:sz w:val="20"/>
          <w:szCs w:val="20"/>
        </w:rPr>
        <w:t>https://natboard.edu.in</w:t>
      </w:r>
    </w:p>
    <w:p w:rsidR="0008405A" w:rsidRPr="009C3FB2" w:rsidRDefault="0008405A" w:rsidP="00BA7E47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Steps</w:t>
      </w:r>
      <w:r w:rsidRPr="009C3FB2">
        <w:rPr>
          <w:rFonts w:ascii="Times New Roman" w:hAnsi="Times New Roman" w:cs="Times New Roman"/>
          <w:sz w:val="20"/>
          <w:szCs w:val="20"/>
        </w:rPr>
        <w:t>:</w:t>
      </w:r>
    </w:p>
    <w:p w:rsidR="0008405A" w:rsidRPr="009C3FB2" w:rsidRDefault="0008405A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Registration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9C3FB2">
        <w:rPr>
          <w:rFonts w:ascii="Times New Roman" w:hAnsi="Times New Roman" w:cs="Times New Roman"/>
          <w:sz w:val="20"/>
          <w:szCs w:val="20"/>
        </w:rPr>
        <w:t>Create a user ID and password.</w:t>
      </w:r>
    </w:p>
    <w:p w:rsidR="0008405A" w:rsidRPr="009C3FB2" w:rsidRDefault="0008405A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Application Form</w:t>
      </w:r>
      <w:r w:rsidRPr="009C3FB2">
        <w:rPr>
          <w:rFonts w:ascii="Times New Roman" w:hAnsi="Times New Roman" w:cs="Times New Roman"/>
          <w:sz w:val="20"/>
          <w:szCs w:val="20"/>
        </w:rPr>
        <w:t>: Fill in personal and educational details.</w:t>
      </w:r>
    </w:p>
    <w:p w:rsidR="0008405A" w:rsidRPr="009C3FB2" w:rsidRDefault="0008405A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Document Upload</w:t>
      </w:r>
      <w:r w:rsidRPr="009C3FB2">
        <w:rPr>
          <w:rFonts w:ascii="Times New Roman" w:hAnsi="Times New Roman" w:cs="Times New Roman"/>
          <w:sz w:val="20"/>
          <w:szCs w:val="20"/>
        </w:rPr>
        <w:t>: Upload photograph, signature, and thumb impression as per specifications.</w:t>
      </w:r>
    </w:p>
    <w:p w:rsidR="0008405A" w:rsidRPr="009C3FB2" w:rsidRDefault="0008405A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Exam Center Selection</w:t>
      </w:r>
      <w:r w:rsidRPr="009C3FB2">
        <w:rPr>
          <w:rFonts w:ascii="Times New Roman" w:hAnsi="Times New Roman" w:cs="Times New Roman"/>
          <w:sz w:val="20"/>
          <w:szCs w:val="20"/>
        </w:rPr>
        <w:t>: Choose a preferred test city.</w:t>
      </w:r>
    </w:p>
    <w:p w:rsidR="0008405A" w:rsidRPr="009C3FB2" w:rsidRDefault="0008405A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Payment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C3FB2">
        <w:rPr>
          <w:rFonts w:ascii="Times New Roman" w:hAnsi="Times New Roman" w:cs="Times New Roman"/>
          <w:sz w:val="20"/>
          <w:szCs w:val="20"/>
        </w:rPr>
        <w:t xml:space="preserve"> Pay the non-refundable fee of ₹3,500 per group.</w:t>
      </w:r>
    </w:p>
    <w:p w:rsidR="0008405A" w:rsidRPr="009C3FB2" w:rsidRDefault="009C3FB2" w:rsidP="00BA7E47">
      <w:pPr>
        <w:numPr>
          <w:ilvl w:val="1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Style w:val="Strong"/>
          <w:rFonts w:ascii="Times New Roman" w:hAnsi="Times New Roman" w:cs="Times New Roman"/>
          <w:sz w:val="20"/>
          <w:szCs w:val="20"/>
        </w:rPr>
        <w:t>b</w:t>
      </w:r>
      <w:proofErr w:type="gramEnd"/>
      <w:r w:rsidR="0008405A" w:rsidRPr="009C3FB2">
        <w:rPr>
          <w:rFonts w:ascii="Times New Roman" w:hAnsi="Times New Roman" w:cs="Times New Roman"/>
          <w:sz w:val="20"/>
          <w:szCs w:val="20"/>
        </w:rPr>
        <w:t xml:space="preserve"> Review and submit the application.</w:t>
      </w:r>
    </w:p>
    <w:p w:rsidR="0008405A" w:rsidRPr="009C3FB2" w:rsidRDefault="0008405A" w:rsidP="00BA7E47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Correction Window</w:t>
      </w:r>
      <w:r w:rsidRPr="009C3FB2">
        <w:rPr>
          <w:rFonts w:ascii="Times New Roman" w:hAnsi="Times New Roman" w:cs="Times New Roman"/>
          <w:sz w:val="20"/>
          <w:szCs w:val="20"/>
        </w:rPr>
        <w:t>: Minor edits can be made during the correction window, except for name, test city, nationality, mobile number, and email ID.</w:t>
      </w:r>
    </w:p>
    <w:p w:rsidR="0008405A" w:rsidRPr="009C3FB2" w:rsidRDefault="0008405A" w:rsidP="009C3FB2">
      <w:pPr>
        <w:pStyle w:val="Heading4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3. </w:t>
      </w:r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What is the exam pattern</w:t>
      </w:r>
      <w:r w:rsidRPr="009C3FB2">
        <w:rPr>
          <w:rStyle w:val="Strong"/>
          <w:rFonts w:ascii="Times New Roman" w:hAnsi="Times New Roman" w:cs="Times New Roman"/>
          <w:b/>
          <w:bCs/>
          <w:sz w:val="20"/>
          <w:szCs w:val="20"/>
        </w:rPr>
        <w:t>?</w:t>
      </w:r>
    </w:p>
    <w:p w:rsidR="0008405A" w:rsidRPr="009C3FB2" w:rsidRDefault="0008405A" w:rsidP="00BA7E47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Mode</w:t>
      </w:r>
      <w:r w:rsidRPr="009C3FB2">
        <w:rPr>
          <w:rFonts w:ascii="Times New Roman" w:hAnsi="Times New Roman" w:cs="Times New Roman"/>
          <w:sz w:val="20"/>
          <w:szCs w:val="20"/>
        </w:rPr>
        <w:t>: Computer-Based Test (CBT)</w:t>
      </w:r>
    </w:p>
    <w:p w:rsidR="0008405A" w:rsidRPr="009C3FB2" w:rsidRDefault="0008405A" w:rsidP="00BA7E47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Duration</w:t>
      </w:r>
      <w:r w:rsidRPr="009C3FB2">
        <w:rPr>
          <w:rFonts w:ascii="Times New Roman" w:hAnsi="Times New Roman" w:cs="Times New Roman"/>
          <w:sz w:val="20"/>
          <w:szCs w:val="20"/>
        </w:rPr>
        <w:t>: 2 hours 30 minutes</w:t>
      </w:r>
    </w:p>
    <w:p w:rsidR="0008405A" w:rsidRPr="009C3FB2" w:rsidRDefault="0008405A" w:rsidP="00BA7E47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Total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Questions</w:t>
      </w:r>
      <w:r w:rsidRPr="009C3FB2">
        <w:rPr>
          <w:rFonts w:ascii="Times New Roman" w:hAnsi="Times New Roman" w:cs="Times New Roman"/>
          <w:sz w:val="20"/>
          <w:szCs w:val="20"/>
        </w:rPr>
        <w:t>: 150 Multiple Choice Questions (MCQs)</w:t>
      </w:r>
    </w:p>
    <w:p w:rsidR="0008405A" w:rsidRPr="009C3FB2" w:rsidRDefault="0008405A" w:rsidP="00BA7E47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Marking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Scheme</w:t>
      </w:r>
      <w:r w:rsidRPr="009C3FB2">
        <w:rPr>
          <w:rFonts w:ascii="Times New Roman" w:hAnsi="Times New Roman" w:cs="Times New Roman"/>
          <w:sz w:val="20"/>
          <w:szCs w:val="20"/>
        </w:rPr>
        <w:t>:</w:t>
      </w:r>
    </w:p>
    <w:p w:rsidR="0008405A" w:rsidRPr="009C3FB2" w:rsidRDefault="0008405A" w:rsidP="00BA7E47">
      <w:pPr>
        <w:numPr>
          <w:ilvl w:val="1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>+4 marks for each correct answer</w:t>
      </w:r>
    </w:p>
    <w:p w:rsidR="0008405A" w:rsidRPr="009C3FB2" w:rsidRDefault="0008405A" w:rsidP="00BA7E47">
      <w:pPr>
        <w:numPr>
          <w:ilvl w:val="1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>−1 mark for each incorrect answer</w:t>
      </w:r>
    </w:p>
    <w:p w:rsidR="0008405A" w:rsidRPr="009C3FB2" w:rsidRDefault="0008405A" w:rsidP="00BA7E47">
      <w:pPr>
        <w:numPr>
          <w:ilvl w:val="1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 xml:space="preserve">No deduction for </w:t>
      </w:r>
      <w:proofErr w:type="spellStart"/>
      <w:r w:rsidRPr="009C3FB2">
        <w:rPr>
          <w:rFonts w:ascii="Times New Roman" w:hAnsi="Times New Roman" w:cs="Times New Roman"/>
          <w:sz w:val="20"/>
          <w:szCs w:val="20"/>
        </w:rPr>
        <w:t>unattempted</w:t>
      </w:r>
      <w:proofErr w:type="spellEnd"/>
      <w:r w:rsidRPr="009C3FB2">
        <w:rPr>
          <w:rFonts w:ascii="Times New Roman" w:hAnsi="Times New Roman" w:cs="Times New Roman"/>
          <w:sz w:val="20"/>
          <w:szCs w:val="20"/>
        </w:rPr>
        <w:t xml:space="preserve"> questions</w:t>
      </w:r>
    </w:p>
    <w:p w:rsidR="0008405A" w:rsidRPr="009C3FB2" w:rsidRDefault="0008405A" w:rsidP="00BA7E47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Language</w:t>
      </w:r>
      <w:r w:rsidRPr="009C3FB2">
        <w:rPr>
          <w:rFonts w:ascii="Times New Roman" w:hAnsi="Times New Roman" w:cs="Times New Roman"/>
          <w:sz w:val="20"/>
          <w:szCs w:val="20"/>
        </w:rPr>
        <w:t>: English</w:t>
      </w:r>
    </w:p>
    <w:p w:rsidR="0008405A" w:rsidRPr="009C3FB2" w:rsidRDefault="0008405A" w:rsidP="009C3FB2">
      <w:pPr>
        <w:pStyle w:val="Heading4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009C3FB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  <w:t xml:space="preserve">4. </w:t>
      </w:r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What are the important dates?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Application Window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February 4 – 24, 2025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Edit Window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C3FB2">
        <w:rPr>
          <w:rFonts w:ascii="Times New Roman" w:hAnsi="Times New Roman" w:cs="Times New Roman"/>
          <w:sz w:val="20"/>
          <w:szCs w:val="20"/>
        </w:rPr>
        <w:t xml:space="preserve">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February 27 – March 3, 2025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Final Edit Window (Images)</w:t>
      </w:r>
      <w:r w:rsidRPr="009C3FB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March 11 – 13, 2025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Admit Card Release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March 25, 2025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Exam Dates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March 29 &amp; 30, 2025</w:t>
      </w:r>
    </w:p>
    <w:p w:rsidR="0008405A" w:rsidRPr="009C3FB2" w:rsidRDefault="0008405A" w:rsidP="00BA7E47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Result Declaration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By April 30, 2025</w:t>
      </w:r>
      <w:r w:rsidR="00483748" w:rsidRPr="009C3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05A" w:rsidRPr="009C3FB2" w:rsidRDefault="0008405A" w:rsidP="009C3FB2">
      <w:pPr>
        <w:pStyle w:val="Heading4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9C3F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5. </w:t>
      </w:r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How can I download the admit card?</w:t>
      </w:r>
    </w:p>
    <w:p w:rsidR="0008405A" w:rsidRPr="009C3FB2" w:rsidRDefault="0008405A" w:rsidP="00BA7E47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Availability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From March 25, 2025, on the official NBEMS website.</w:t>
      </w:r>
    </w:p>
    <w:p w:rsidR="0008405A" w:rsidRPr="009C3FB2" w:rsidRDefault="0008405A" w:rsidP="00BA7E47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Steps</w:t>
      </w:r>
      <w:r w:rsidRPr="009C3FB2">
        <w:rPr>
          <w:rFonts w:ascii="Times New Roman" w:hAnsi="Times New Roman" w:cs="Times New Roman"/>
          <w:sz w:val="20"/>
          <w:szCs w:val="20"/>
        </w:rPr>
        <w:t>:</w:t>
      </w:r>
    </w:p>
    <w:p w:rsidR="0008405A" w:rsidRPr="009C3FB2" w:rsidRDefault="0008405A" w:rsidP="00BA7E47">
      <w:pPr>
        <w:numPr>
          <w:ilvl w:val="1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Visit https://natboard.edu.in</w:t>
      </w:r>
    </w:p>
    <w:p w:rsidR="0008405A" w:rsidRPr="009C3FB2" w:rsidRDefault="0008405A" w:rsidP="00BA7E47">
      <w:pPr>
        <w:numPr>
          <w:ilvl w:val="1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Log in using your credentials.</w:t>
      </w:r>
    </w:p>
    <w:p w:rsidR="0008405A" w:rsidRPr="009C3FB2" w:rsidRDefault="0008405A" w:rsidP="00BA7E47">
      <w:pPr>
        <w:numPr>
          <w:ilvl w:val="1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Click on "Download Admit Card".</w:t>
      </w:r>
    </w:p>
    <w:p w:rsidR="0008405A" w:rsidRPr="009C3FB2" w:rsidRDefault="0008405A" w:rsidP="00BA7E47">
      <w:pPr>
        <w:numPr>
          <w:ilvl w:val="1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Print the admit card and affix a passport-size photograph.</w:t>
      </w:r>
    </w:p>
    <w:p w:rsidR="0008405A" w:rsidRPr="009C3FB2" w:rsidRDefault="0008405A" w:rsidP="00BA7E47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sz w:val="20"/>
          <w:szCs w:val="20"/>
        </w:rPr>
        <w:t>Documents Required on Exam Day</w:t>
      </w:r>
      <w:r w:rsidRPr="009C3FB2">
        <w:rPr>
          <w:rFonts w:ascii="Times New Roman" w:hAnsi="Times New Roman" w:cs="Times New Roman"/>
          <w:sz w:val="20"/>
          <w:szCs w:val="20"/>
        </w:rPr>
        <w:t>:</w:t>
      </w:r>
    </w:p>
    <w:p w:rsidR="0008405A" w:rsidRPr="009C3FB2" w:rsidRDefault="0008405A" w:rsidP="00BA7E47">
      <w:pPr>
        <w:numPr>
          <w:ilvl w:val="1"/>
          <w:numId w:val="9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lastRenderedPageBreak/>
        <w:t>Printed admit card with recent photograph</w:t>
      </w:r>
    </w:p>
    <w:p w:rsidR="0008405A" w:rsidRPr="009C3FB2" w:rsidRDefault="0008405A" w:rsidP="00BA7E47">
      <w:pPr>
        <w:numPr>
          <w:ilvl w:val="1"/>
          <w:numId w:val="9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 xml:space="preserve">Original photo ID proof (PAN Card, Driving License, Voter ID, Passport, or </w:t>
      </w:r>
      <w:proofErr w:type="spellStart"/>
      <w:r w:rsidRPr="009C3FB2">
        <w:rPr>
          <w:rStyle w:val="relative"/>
          <w:rFonts w:ascii="Times New Roman" w:hAnsi="Times New Roman" w:cs="Times New Roman"/>
          <w:sz w:val="20"/>
          <w:szCs w:val="20"/>
        </w:rPr>
        <w:t>Aadhaar</w:t>
      </w:r>
      <w:proofErr w:type="spellEnd"/>
      <w:r w:rsidRPr="009C3FB2">
        <w:rPr>
          <w:rStyle w:val="relative"/>
          <w:rFonts w:ascii="Times New Roman" w:hAnsi="Times New Roman" w:cs="Times New Roman"/>
          <w:sz w:val="20"/>
          <w:szCs w:val="20"/>
        </w:rPr>
        <w:t>)</w:t>
      </w:r>
    </w:p>
    <w:p w:rsidR="0008405A" w:rsidRPr="009C3FB2" w:rsidRDefault="0008405A" w:rsidP="00BA7E47">
      <w:pPr>
        <w:numPr>
          <w:ilvl w:val="1"/>
          <w:numId w:val="9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relative"/>
          <w:rFonts w:ascii="Times New Roman" w:hAnsi="Times New Roman" w:cs="Times New Roman"/>
          <w:sz w:val="20"/>
          <w:szCs w:val="20"/>
        </w:rPr>
        <w:t>Permanent SMC or NMC Registration Certificate (Photocopy)</w:t>
      </w:r>
    </w:p>
    <w:p w:rsidR="0008405A" w:rsidRPr="009C3FB2" w:rsidRDefault="0008405A" w:rsidP="009C3FB2">
      <w:pPr>
        <w:pStyle w:val="Heading4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9C3FB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6. </w:t>
      </w:r>
      <w:r w:rsidRPr="009C3FB2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What is the marking scheme?</w:t>
      </w:r>
    </w:p>
    <w:p w:rsidR="0008405A" w:rsidRPr="009C3FB2" w:rsidRDefault="0008405A" w:rsidP="00BA7E47">
      <w:pPr>
        <w:numPr>
          <w:ilvl w:val="0"/>
          <w:numId w:val="9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Correct Answer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+4 marks</w:t>
      </w:r>
    </w:p>
    <w:p w:rsidR="0008405A" w:rsidRPr="009C3FB2" w:rsidRDefault="0008405A" w:rsidP="00BA7E47">
      <w:pPr>
        <w:numPr>
          <w:ilvl w:val="0"/>
          <w:numId w:val="9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Incorrect Answer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−1 mark</w:t>
      </w:r>
    </w:p>
    <w:p w:rsidR="009C3FB2" w:rsidRDefault="0008405A" w:rsidP="00BA7E47">
      <w:pPr>
        <w:numPr>
          <w:ilvl w:val="0"/>
          <w:numId w:val="98"/>
        </w:numPr>
        <w:spacing w:before="100" w:beforeAutospacing="1" w:after="100" w:afterAutospacing="1" w:line="36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Unattempted</w:t>
      </w:r>
      <w:proofErr w:type="spellEnd"/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 Question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No marks</w:t>
      </w:r>
    </w:p>
    <w:p w:rsidR="0008405A" w:rsidRPr="009C3FB2" w:rsidRDefault="0008405A" w:rsidP="009C3FB2">
      <w:pPr>
        <w:spacing w:before="100" w:beforeAutospacing="1" w:after="100" w:afterAutospacing="1" w:line="36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9C3FB2">
        <w:rPr>
          <w:rFonts w:ascii="Times New Roman" w:hAnsi="Times New Roman" w:cs="Times New Roman"/>
          <w:sz w:val="20"/>
          <w:szCs w:val="20"/>
        </w:rPr>
        <w:t xml:space="preserve">. </w:t>
      </w:r>
      <w:r w:rsidRPr="009C3FB2">
        <w:rPr>
          <w:rStyle w:val="Strong"/>
          <w:rFonts w:ascii="Times New Roman" w:hAnsi="Times New Roman" w:cs="Times New Roman"/>
          <w:sz w:val="20"/>
          <w:szCs w:val="20"/>
        </w:rPr>
        <w:t>Is there any demo test available?</w:t>
      </w:r>
    </w:p>
    <w:p w:rsidR="0008405A" w:rsidRPr="009C3FB2" w:rsidRDefault="0008405A" w:rsidP="00BA7E47">
      <w:pPr>
        <w:numPr>
          <w:ilvl w:val="0"/>
          <w:numId w:val="8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Availability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Yes, a demo test will be available on the official NBEMS website to help candidates familiarize themselves with the CBT format.</w:t>
      </w:r>
    </w:p>
    <w:p w:rsidR="0008405A" w:rsidRPr="009C3FB2" w:rsidRDefault="0008405A" w:rsidP="00BA7E47">
      <w:pPr>
        <w:numPr>
          <w:ilvl w:val="0"/>
          <w:numId w:val="80"/>
        </w:numPr>
        <w:spacing w:before="100" w:beforeAutospacing="1" w:after="100" w:afterAutospacing="1" w:line="360" w:lineRule="auto"/>
        <w:rPr>
          <w:rStyle w:val="relative"/>
          <w:rFonts w:ascii="Times New Roman" w:hAnsi="Times New Roman" w:cs="Times New Roman"/>
          <w:sz w:val="20"/>
          <w:szCs w:val="20"/>
        </w:rPr>
      </w:pPr>
      <w:r w:rsidRPr="009C3FB2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Access</w:t>
      </w:r>
      <w:r w:rsidRPr="009C3FB2">
        <w:rPr>
          <w:rFonts w:ascii="Times New Roman" w:hAnsi="Times New Roman" w:cs="Times New Roman"/>
          <w:sz w:val="20"/>
          <w:szCs w:val="20"/>
        </w:rPr>
        <w:t xml:space="preserve">: </w:t>
      </w:r>
      <w:r w:rsidRPr="009C3FB2">
        <w:rPr>
          <w:rStyle w:val="relative"/>
          <w:rFonts w:ascii="Times New Roman" w:hAnsi="Times New Roman" w:cs="Times New Roman"/>
          <w:sz w:val="20"/>
          <w:szCs w:val="20"/>
        </w:rPr>
        <w:t>The demo test link will be accessible from March 20, 2025.</w:t>
      </w:r>
    </w:p>
    <w:p w:rsidR="00B759EF" w:rsidRPr="009C3FB2" w:rsidRDefault="00B759EF" w:rsidP="009C3FB2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C3FB2">
        <w:rPr>
          <w:rFonts w:ascii="Times New Roman" w:hAnsi="Times New Roman" w:cs="Times New Roman"/>
          <w:sz w:val="20"/>
          <w:szCs w:val="20"/>
        </w:rPr>
        <w:t>For more detailed information, please refer to the official NBEMS website: https://natboard.edu.in</w:t>
      </w:r>
    </w:p>
    <w:p w:rsidR="00B759EF" w:rsidRPr="009C3FB2" w:rsidRDefault="00B759EF" w:rsidP="00B759EF">
      <w:pPr>
        <w:pBdr>
          <w:bottom w:val="single" w:sz="6" w:space="1" w:color="auto"/>
        </w:pBdr>
        <w:spacing w:before="100" w:beforeAutospacing="1" w:after="100" w:afterAutospacing="1"/>
        <w:rPr>
          <w:rFonts w:ascii="Times New Roman" w:hAnsi="Times New Roman" w:cs="Times New Roman"/>
        </w:rPr>
      </w:pPr>
    </w:p>
    <w:p w:rsidR="009C3FB2" w:rsidRPr="009554E0" w:rsidRDefault="009C3FB2" w:rsidP="000840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</w:p>
    <w:p w:rsidR="003A7DAE" w:rsidRPr="009554E0" w:rsidRDefault="003A7D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</w:p>
    <w:sectPr w:rsidR="003A7DAE" w:rsidRPr="0095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50" w:rsidRDefault="004E5150" w:rsidP="0038222E">
      <w:r>
        <w:separator/>
      </w:r>
    </w:p>
  </w:endnote>
  <w:endnote w:type="continuationSeparator" w:id="0">
    <w:p w:rsidR="004E5150" w:rsidRDefault="004E5150" w:rsidP="003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50" w:rsidRDefault="004E5150" w:rsidP="0038222E">
      <w:r>
        <w:separator/>
      </w:r>
    </w:p>
  </w:footnote>
  <w:footnote w:type="continuationSeparator" w:id="0">
    <w:p w:rsidR="004E5150" w:rsidRDefault="004E5150" w:rsidP="0038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DC"/>
    <w:multiLevelType w:val="hybridMultilevel"/>
    <w:tmpl w:val="1756AC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4330A"/>
    <w:multiLevelType w:val="hybridMultilevel"/>
    <w:tmpl w:val="A44685F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F432D"/>
    <w:multiLevelType w:val="multilevel"/>
    <w:tmpl w:val="B8D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72BC"/>
    <w:multiLevelType w:val="multilevel"/>
    <w:tmpl w:val="B472F5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E51EB"/>
    <w:multiLevelType w:val="multilevel"/>
    <w:tmpl w:val="B5A03B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F37BA"/>
    <w:multiLevelType w:val="multilevel"/>
    <w:tmpl w:val="3EBC04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95A6D"/>
    <w:multiLevelType w:val="multilevel"/>
    <w:tmpl w:val="945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816A8"/>
    <w:multiLevelType w:val="multilevel"/>
    <w:tmpl w:val="CC9862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D10F0"/>
    <w:multiLevelType w:val="multilevel"/>
    <w:tmpl w:val="F37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0384F"/>
    <w:multiLevelType w:val="multilevel"/>
    <w:tmpl w:val="E75C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B1A42"/>
    <w:multiLevelType w:val="multilevel"/>
    <w:tmpl w:val="358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97172"/>
    <w:multiLevelType w:val="multilevel"/>
    <w:tmpl w:val="065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8C1350"/>
    <w:multiLevelType w:val="hybridMultilevel"/>
    <w:tmpl w:val="114ABA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320D0D"/>
    <w:multiLevelType w:val="multilevel"/>
    <w:tmpl w:val="A1C2F9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474AE"/>
    <w:multiLevelType w:val="multilevel"/>
    <w:tmpl w:val="945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A1896"/>
    <w:multiLevelType w:val="hybridMultilevel"/>
    <w:tmpl w:val="AD7604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53AA6"/>
    <w:multiLevelType w:val="multilevel"/>
    <w:tmpl w:val="549A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8857B9"/>
    <w:multiLevelType w:val="multilevel"/>
    <w:tmpl w:val="598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1E26B0"/>
    <w:multiLevelType w:val="hybridMultilevel"/>
    <w:tmpl w:val="C7A6E6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865FC"/>
    <w:multiLevelType w:val="hybridMultilevel"/>
    <w:tmpl w:val="94BEC1F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E20ECD"/>
    <w:multiLevelType w:val="multilevel"/>
    <w:tmpl w:val="1ED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4300B"/>
    <w:multiLevelType w:val="multilevel"/>
    <w:tmpl w:val="8A36A6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432ED1"/>
    <w:multiLevelType w:val="multilevel"/>
    <w:tmpl w:val="AD3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5A24E7"/>
    <w:multiLevelType w:val="multilevel"/>
    <w:tmpl w:val="9A8672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5E44DE"/>
    <w:multiLevelType w:val="multilevel"/>
    <w:tmpl w:val="74289F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AA12DD"/>
    <w:multiLevelType w:val="multilevel"/>
    <w:tmpl w:val="945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D70EC5"/>
    <w:multiLevelType w:val="hybridMultilevel"/>
    <w:tmpl w:val="B4FA77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8A313D"/>
    <w:multiLevelType w:val="multilevel"/>
    <w:tmpl w:val="522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407D57"/>
    <w:multiLevelType w:val="multilevel"/>
    <w:tmpl w:val="8DA80B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7016C0"/>
    <w:multiLevelType w:val="multilevel"/>
    <w:tmpl w:val="E55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710B16"/>
    <w:multiLevelType w:val="multilevel"/>
    <w:tmpl w:val="EF1E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94146C"/>
    <w:multiLevelType w:val="hybridMultilevel"/>
    <w:tmpl w:val="5404B9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A637F5"/>
    <w:multiLevelType w:val="hybridMultilevel"/>
    <w:tmpl w:val="C8FC0A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5F7047C"/>
    <w:multiLevelType w:val="multilevel"/>
    <w:tmpl w:val="9A8672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190A7D"/>
    <w:multiLevelType w:val="multilevel"/>
    <w:tmpl w:val="945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457EB2"/>
    <w:multiLevelType w:val="multilevel"/>
    <w:tmpl w:val="A3102F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F606CC"/>
    <w:multiLevelType w:val="multilevel"/>
    <w:tmpl w:val="DFE871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3167FF"/>
    <w:multiLevelType w:val="hybridMultilevel"/>
    <w:tmpl w:val="E8D4B2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AE6910"/>
    <w:multiLevelType w:val="multilevel"/>
    <w:tmpl w:val="9A8672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265343"/>
    <w:multiLevelType w:val="hybridMultilevel"/>
    <w:tmpl w:val="157EC3E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C357943"/>
    <w:multiLevelType w:val="hybridMultilevel"/>
    <w:tmpl w:val="9940C5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4F438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151B7"/>
    <w:multiLevelType w:val="multilevel"/>
    <w:tmpl w:val="52DE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3713CC"/>
    <w:multiLevelType w:val="hybridMultilevel"/>
    <w:tmpl w:val="72B28B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E7139D6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0F736E"/>
    <w:multiLevelType w:val="multilevel"/>
    <w:tmpl w:val="945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9B5896"/>
    <w:multiLevelType w:val="hybridMultilevel"/>
    <w:tmpl w:val="8FEAA5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A36638"/>
    <w:multiLevelType w:val="multilevel"/>
    <w:tmpl w:val="9BF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91441F"/>
    <w:multiLevelType w:val="multilevel"/>
    <w:tmpl w:val="1AF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F13015"/>
    <w:multiLevelType w:val="multilevel"/>
    <w:tmpl w:val="4CB055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825A31"/>
    <w:multiLevelType w:val="hybridMultilevel"/>
    <w:tmpl w:val="96FCD7A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236C5F"/>
    <w:multiLevelType w:val="multilevel"/>
    <w:tmpl w:val="76A2A9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B963F5"/>
    <w:multiLevelType w:val="multilevel"/>
    <w:tmpl w:val="0DB8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F24668"/>
    <w:multiLevelType w:val="multilevel"/>
    <w:tmpl w:val="9CC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F81F22"/>
    <w:multiLevelType w:val="hybridMultilevel"/>
    <w:tmpl w:val="447838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0C3CFA"/>
    <w:multiLevelType w:val="multilevel"/>
    <w:tmpl w:val="05E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B631DF"/>
    <w:multiLevelType w:val="multilevel"/>
    <w:tmpl w:val="DB9A44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007611"/>
    <w:multiLevelType w:val="multilevel"/>
    <w:tmpl w:val="666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BC2D88"/>
    <w:multiLevelType w:val="multilevel"/>
    <w:tmpl w:val="FBB038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1835870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E731F5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D905FB"/>
    <w:multiLevelType w:val="multilevel"/>
    <w:tmpl w:val="77F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E04A76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C32D06"/>
    <w:multiLevelType w:val="hybridMultilevel"/>
    <w:tmpl w:val="826AAA72"/>
    <w:lvl w:ilvl="0" w:tplc="6100A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100AC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E97D9B"/>
    <w:multiLevelType w:val="multilevel"/>
    <w:tmpl w:val="03EAA6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F20AE9"/>
    <w:multiLevelType w:val="multilevel"/>
    <w:tmpl w:val="6BB67C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AA36ED3"/>
    <w:multiLevelType w:val="hybridMultilevel"/>
    <w:tmpl w:val="AE8A4F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F14499"/>
    <w:multiLevelType w:val="multilevel"/>
    <w:tmpl w:val="BC8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1D4AF6"/>
    <w:multiLevelType w:val="multilevel"/>
    <w:tmpl w:val="020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EC450CC"/>
    <w:multiLevelType w:val="multilevel"/>
    <w:tmpl w:val="D76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65633E"/>
    <w:multiLevelType w:val="multilevel"/>
    <w:tmpl w:val="362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0457E0C"/>
    <w:multiLevelType w:val="multilevel"/>
    <w:tmpl w:val="E24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13507C4"/>
    <w:multiLevelType w:val="multilevel"/>
    <w:tmpl w:val="4CB055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5AC46E2"/>
    <w:multiLevelType w:val="multilevel"/>
    <w:tmpl w:val="1BA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65D5A9B"/>
    <w:multiLevelType w:val="multilevel"/>
    <w:tmpl w:val="8C76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D67E81"/>
    <w:multiLevelType w:val="hybridMultilevel"/>
    <w:tmpl w:val="F27AC3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F170A2"/>
    <w:multiLevelType w:val="multilevel"/>
    <w:tmpl w:val="77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AA5104C"/>
    <w:multiLevelType w:val="hybridMultilevel"/>
    <w:tmpl w:val="A7CA7EC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6ADC4FD2"/>
    <w:multiLevelType w:val="multilevel"/>
    <w:tmpl w:val="D86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C51481"/>
    <w:multiLevelType w:val="multilevel"/>
    <w:tmpl w:val="81C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DD60B07"/>
    <w:multiLevelType w:val="hybridMultilevel"/>
    <w:tmpl w:val="6028761C"/>
    <w:lvl w:ilvl="0" w:tplc="6100A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EF2B54"/>
    <w:multiLevelType w:val="multilevel"/>
    <w:tmpl w:val="4CB055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0F95FF4"/>
    <w:multiLevelType w:val="hybridMultilevel"/>
    <w:tmpl w:val="B08A3B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9E01BE"/>
    <w:multiLevelType w:val="hybridMultilevel"/>
    <w:tmpl w:val="210E69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1602D1"/>
    <w:multiLevelType w:val="multilevel"/>
    <w:tmpl w:val="68BC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6486D50"/>
    <w:multiLevelType w:val="multilevel"/>
    <w:tmpl w:val="DEC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1B1FDD"/>
    <w:multiLevelType w:val="hybridMultilevel"/>
    <w:tmpl w:val="10FA8D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687575"/>
    <w:multiLevelType w:val="hybridMultilevel"/>
    <w:tmpl w:val="A5FE712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1D2D58"/>
    <w:multiLevelType w:val="hybridMultilevel"/>
    <w:tmpl w:val="7994B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6D2106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93414B"/>
    <w:multiLevelType w:val="multilevel"/>
    <w:tmpl w:val="5E46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107D56"/>
    <w:multiLevelType w:val="hybridMultilevel"/>
    <w:tmpl w:val="457E5DE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7B6A61D4"/>
    <w:multiLevelType w:val="multilevel"/>
    <w:tmpl w:val="567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BD1BB1"/>
    <w:multiLevelType w:val="multilevel"/>
    <w:tmpl w:val="159C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E375A9A"/>
    <w:multiLevelType w:val="multilevel"/>
    <w:tmpl w:val="154A19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380AC3"/>
    <w:multiLevelType w:val="multilevel"/>
    <w:tmpl w:val="0A1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723F0D"/>
    <w:multiLevelType w:val="multilevel"/>
    <w:tmpl w:val="1A8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F135EDE"/>
    <w:multiLevelType w:val="hybridMultilevel"/>
    <w:tmpl w:val="69A0B5D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7FAA792C"/>
    <w:multiLevelType w:val="multilevel"/>
    <w:tmpl w:val="BBB829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4"/>
  </w:num>
  <w:num w:numId="3">
    <w:abstractNumId w:val="76"/>
  </w:num>
  <w:num w:numId="4">
    <w:abstractNumId w:val="0"/>
  </w:num>
  <w:num w:numId="5">
    <w:abstractNumId w:val="40"/>
  </w:num>
  <w:num w:numId="6">
    <w:abstractNumId w:val="86"/>
  </w:num>
  <w:num w:numId="7">
    <w:abstractNumId w:val="53"/>
  </w:num>
  <w:num w:numId="8">
    <w:abstractNumId w:val="45"/>
  </w:num>
  <w:num w:numId="9">
    <w:abstractNumId w:val="85"/>
  </w:num>
  <w:num w:numId="10">
    <w:abstractNumId w:val="78"/>
  </w:num>
  <w:num w:numId="11">
    <w:abstractNumId w:val="77"/>
  </w:num>
  <w:num w:numId="12">
    <w:abstractNumId w:val="89"/>
  </w:num>
  <w:num w:numId="13">
    <w:abstractNumId w:val="52"/>
  </w:num>
  <w:num w:numId="14">
    <w:abstractNumId w:val="96"/>
  </w:num>
  <w:num w:numId="15">
    <w:abstractNumId w:val="39"/>
  </w:num>
  <w:num w:numId="16">
    <w:abstractNumId w:val="90"/>
  </w:num>
  <w:num w:numId="17">
    <w:abstractNumId w:val="60"/>
  </w:num>
  <w:num w:numId="18">
    <w:abstractNumId w:val="55"/>
  </w:num>
  <w:num w:numId="19">
    <w:abstractNumId w:val="5"/>
  </w:num>
  <w:num w:numId="20">
    <w:abstractNumId w:val="66"/>
  </w:num>
  <w:num w:numId="21">
    <w:abstractNumId w:val="79"/>
  </w:num>
  <w:num w:numId="22">
    <w:abstractNumId w:val="21"/>
  </w:num>
  <w:num w:numId="23">
    <w:abstractNumId w:val="62"/>
  </w:num>
  <w:num w:numId="24">
    <w:abstractNumId w:val="93"/>
  </w:num>
  <w:num w:numId="25">
    <w:abstractNumId w:val="13"/>
  </w:num>
  <w:num w:numId="26">
    <w:abstractNumId w:val="71"/>
  </w:num>
  <w:num w:numId="27">
    <w:abstractNumId w:val="80"/>
  </w:num>
  <w:num w:numId="28">
    <w:abstractNumId w:val="48"/>
  </w:num>
  <w:num w:numId="29">
    <w:abstractNumId w:val="73"/>
  </w:num>
  <w:num w:numId="30">
    <w:abstractNumId w:val="9"/>
  </w:num>
  <w:num w:numId="31">
    <w:abstractNumId w:val="11"/>
  </w:num>
  <w:num w:numId="32">
    <w:abstractNumId w:val="27"/>
  </w:num>
  <w:num w:numId="33">
    <w:abstractNumId w:val="83"/>
  </w:num>
  <w:num w:numId="34">
    <w:abstractNumId w:val="30"/>
  </w:num>
  <w:num w:numId="35">
    <w:abstractNumId w:val="95"/>
  </w:num>
  <w:num w:numId="36">
    <w:abstractNumId w:val="69"/>
  </w:num>
  <w:num w:numId="37">
    <w:abstractNumId w:val="29"/>
  </w:num>
  <w:num w:numId="38">
    <w:abstractNumId w:val="68"/>
  </w:num>
  <w:num w:numId="39">
    <w:abstractNumId w:val="46"/>
  </w:num>
  <w:num w:numId="40">
    <w:abstractNumId w:val="75"/>
  </w:num>
  <w:num w:numId="41">
    <w:abstractNumId w:val="63"/>
  </w:num>
  <w:num w:numId="42">
    <w:abstractNumId w:val="22"/>
  </w:num>
  <w:num w:numId="43">
    <w:abstractNumId w:val="8"/>
  </w:num>
  <w:num w:numId="44">
    <w:abstractNumId w:val="17"/>
  </w:num>
  <w:num w:numId="45">
    <w:abstractNumId w:val="54"/>
  </w:num>
  <w:num w:numId="46">
    <w:abstractNumId w:val="47"/>
  </w:num>
  <w:num w:numId="47">
    <w:abstractNumId w:val="41"/>
  </w:num>
  <w:num w:numId="48">
    <w:abstractNumId w:val="2"/>
  </w:num>
  <w:num w:numId="49">
    <w:abstractNumId w:val="67"/>
  </w:num>
  <w:num w:numId="50">
    <w:abstractNumId w:val="3"/>
  </w:num>
  <w:num w:numId="51">
    <w:abstractNumId w:val="4"/>
  </w:num>
  <w:num w:numId="52">
    <w:abstractNumId w:val="28"/>
  </w:num>
  <w:num w:numId="53">
    <w:abstractNumId w:val="57"/>
  </w:num>
  <w:num w:numId="54">
    <w:abstractNumId w:val="97"/>
  </w:num>
  <w:num w:numId="55">
    <w:abstractNumId w:val="36"/>
  </w:num>
  <w:num w:numId="56">
    <w:abstractNumId w:val="81"/>
  </w:num>
  <w:num w:numId="57">
    <w:abstractNumId w:val="25"/>
  </w:num>
  <w:num w:numId="58">
    <w:abstractNumId w:val="35"/>
  </w:num>
  <w:num w:numId="59">
    <w:abstractNumId w:val="34"/>
  </w:num>
  <w:num w:numId="60">
    <w:abstractNumId w:val="92"/>
  </w:num>
  <w:num w:numId="61">
    <w:abstractNumId w:val="14"/>
  </w:num>
  <w:num w:numId="62">
    <w:abstractNumId w:val="6"/>
  </w:num>
  <w:num w:numId="63">
    <w:abstractNumId w:val="44"/>
  </w:num>
  <w:num w:numId="64">
    <w:abstractNumId w:val="10"/>
  </w:num>
  <w:num w:numId="65">
    <w:abstractNumId w:val="64"/>
  </w:num>
  <w:num w:numId="66">
    <w:abstractNumId w:val="50"/>
  </w:num>
  <w:num w:numId="67">
    <w:abstractNumId w:val="38"/>
  </w:num>
  <w:num w:numId="68">
    <w:abstractNumId w:val="33"/>
  </w:num>
  <w:num w:numId="69">
    <w:abstractNumId w:val="23"/>
  </w:num>
  <w:num w:numId="70">
    <w:abstractNumId w:val="65"/>
  </w:num>
  <w:num w:numId="71">
    <w:abstractNumId w:val="7"/>
  </w:num>
  <w:num w:numId="72">
    <w:abstractNumId w:val="51"/>
  </w:num>
  <w:num w:numId="73">
    <w:abstractNumId w:val="26"/>
  </w:num>
  <w:num w:numId="74">
    <w:abstractNumId w:val="87"/>
  </w:num>
  <w:num w:numId="75">
    <w:abstractNumId w:val="61"/>
  </w:num>
  <w:num w:numId="76">
    <w:abstractNumId w:val="59"/>
  </w:num>
  <w:num w:numId="77">
    <w:abstractNumId w:val="58"/>
  </w:num>
  <w:num w:numId="78">
    <w:abstractNumId w:val="91"/>
  </w:num>
  <w:num w:numId="79">
    <w:abstractNumId w:val="43"/>
  </w:num>
  <w:num w:numId="80">
    <w:abstractNumId w:val="88"/>
  </w:num>
  <w:num w:numId="81">
    <w:abstractNumId w:val="42"/>
  </w:num>
  <w:num w:numId="82">
    <w:abstractNumId w:val="31"/>
  </w:num>
  <w:num w:numId="83">
    <w:abstractNumId w:val="15"/>
  </w:num>
  <w:num w:numId="84">
    <w:abstractNumId w:val="37"/>
  </w:num>
  <w:num w:numId="85">
    <w:abstractNumId w:val="18"/>
  </w:num>
  <w:num w:numId="86">
    <w:abstractNumId w:val="82"/>
  </w:num>
  <w:num w:numId="87">
    <w:abstractNumId w:val="84"/>
  </w:num>
  <w:num w:numId="88">
    <w:abstractNumId w:val="1"/>
  </w:num>
  <w:num w:numId="89">
    <w:abstractNumId w:val="16"/>
  </w:num>
  <w:num w:numId="90">
    <w:abstractNumId w:val="12"/>
  </w:num>
  <w:num w:numId="91">
    <w:abstractNumId w:val="49"/>
  </w:num>
  <w:num w:numId="92">
    <w:abstractNumId w:val="24"/>
  </w:num>
  <w:num w:numId="93">
    <w:abstractNumId w:val="32"/>
  </w:num>
  <w:num w:numId="94">
    <w:abstractNumId w:val="94"/>
  </w:num>
  <w:num w:numId="95">
    <w:abstractNumId w:val="72"/>
  </w:num>
  <w:num w:numId="96">
    <w:abstractNumId w:val="56"/>
  </w:num>
  <w:num w:numId="97">
    <w:abstractNumId w:val="20"/>
  </w:num>
  <w:num w:numId="98">
    <w:abstractNumId w:val="7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99"/>
    <w:rsid w:val="00003295"/>
    <w:rsid w:val="000332FB"/>
    <w:rsid w:val="00066E71"/>
    <w:rsid w:val="0008405A"/>
    <w:rsid w:val="000E5161"/>
    <w:rsid w:val="001376FF"/>
    <w:rsid w:val="001913C4"/>
    <w:rsid w:val="001D6862"/>
    <w:rsid w:val="00212E50"/>
    <w:rsid w:val="002400FB"/>
    <w:rsid w:val="00252CA2"/>
    <w:rsid w:val="002A1F4E"/>
    <w:rsid w:val="002A6A8C"/>
    <w:rsid w:val="002A7F99"/>
    <w:rsid w:val="00302809"/>
    <w:rsid w:val="0038222E"/>
    <w:rsid w:val="003A2C99"/>
    <w:rsid w:val="003A7DAE"/>
    <w:rsid w:val="003C71A5"/>
    <w:rsid w:val="00431712"/>
    <w:rsid w:val="00453F9D"/>
    <w:rsid w:val="00483748"/>
    <w:rsid w:val="00485DA5"/>
    <w:rsid w:val="004A03F1"/>
    <w:rsid w:val="004E5150"/>
    <w:rsid w:val="004F0378"/>
    <w:rsid w:val="00520AC0"/>
    <w:rsid w:val="00596C65"/>
    <w:rsid w:val="006356D0"/>
    <w:rsid w:val="006F3C47"/>
    <w:rsid w:val="007271EC"/>
    <w:rsid w:val="007A383C"/>
    <w:rsid w:val="008475B7"/>
    <w:rsid w:val="00854C54"/>
    <w:rsid w:val="008F1C1A"/>
    <w:rsid w:val="00943451"/>
    <w:rsid w:val="009554E0"/>
    <w:rsid w:val="00975DCE"/>
    <w:rsid w:val="009A2C4A"/>
    <w:rsid w:val="009C3FB2"/>
    <w:rsid w:val="00A87569"/>
    <w:rsid w:val="00A87FF4"/>
    <w:rsid w:val="00A94E1B"/>
    <w:rsid w:val="00B54476"/>
    <w:rsid w:val="00B558BD"/>
    <w:rsid w:val="00B759EF"/>
    <w:rsid w:val="00BA7E47"/>
    <w:rsid w:val="00BB7DFF"/>
    <w:rsid w:val="00BD6F0F"/>
    <w:rsid w:val="00C31FBE"/>
    <w:rsid w:val="00C421ED"/>
    <w:rsid w:val="00C936B8"/>
    <w:rsid w:val="00CA5434"/>
    <w:rsid w:val="00CA7384"/>
    <w:rsid w:val="00CF66C0"/>
    <w:rsid w:val="00D627DF"/>
    <w:rsid w:val="00DE7CB2"/>
    <w:rsid w:val="00DF0D8B"/>
    <w:rsid w:val="00DF7C8B"/>
    <w:rsid w:val="00E40981"/>
    <w:rsid w:val="00F265C1"/>
    <w:rsid w:val="00F46202"/>
    <w:rsid w:val="00F955D9"/>
    <w:rsid w:val="00FA01E5"/>
    <w:rsid w:val="00F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CE"/>
    <w:pPr>
      <w:spacing w:after="0" w:line="240" w:lineRule="auto"/>
      <w:ind w:firstLine="360"/>
    </w:pPr>
    <w:rPr>
      <w:rFonts w:eastAsiaTheme="minorEastAsia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4620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te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975DCE"/>
  </w:style>
  <w:style w:type="character" w:styleId="Strong">
    <w:name w:val="Strong"/>
    <w:basedOn w:val="DefaultParagraphFont"/>
    <w:uiPriority w:val="22"/>
    <w:qFormat/>
    <w:rsid w:val="00975DCE"/>
    <w:rPr>
      <w:b/>
      <w:bCs/>
    </w:rPr>
  </w:style>
  <w:style w:type="character" w:customStyle="1" w:styleId="ms-1">
    <w:name w:val="ms-1"/>
    <w:basedOn w:val="DefaultParagraphFont"/>
    <w:rsid w:val="00975DCE"/>
  </w:style>
  <w:style w:type="character" w:customStyle="1" w:styleId="max-w-full">
    <w:name w:val="max-w-full"/>
    <w:basedOn w:val="DefaultParagraphFont"/>
    <w:rsid w:val="00975DCE"/>
  </w:style>
  <w:style w:type="character" w:customStyle="1" w:styleId="-me-1">
    <w:name w:val="-me-1"/>
    <w:basedOn w:val="DefaultParagraphFont"/>
    <w:rsid w:val="00975DCE"/>
  </w:style>
  <w:style w:type="paragraph" w:styleId="ListParagraph">
    <w:name w:val="List Paragraph"/>
    <w:basedOn w:val="Normal"/>
    <w:uiPriority w:val="34"/>
    <w:qFormat/>
    <w:rsid w:val="00975D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620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382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2E"/>
    <w:rPr>
      <w:rFonts w:eastAsiaTheme="minorEastAsia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82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2E"/>
    <w:rPr>
      <w:rFonts w:eastAsiaTheme="minorEastAsia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822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1B"/>
    <w:rPr>
      <w:rFonts w:ascii="Tahoma" w:eastAsiaTheme="minorEastAsia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CE"/>
    <w:pPr>
      <w:spacing w:after="0" w:line="240" w:lineRule="auto"/>
      <w:ind w:firstLine="360"/>
    </w:pPr>
    <w:rPr>
      <w:rFonts w:eastAsiaTheme="minorEastAsia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4620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te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975DCE"/>
  </w:style>
  <w:style w:type="character" w:styleId="Strong">
    <w:name w:val="Strong"/>
    <w:basedOn w:val="DefaultParagraphFont"/>
    <w:uiPriority w:val="22"/>
    <w:qFormat/>
    <w:rsid w:val="00975DCE"/>
    <w:rPr>
      <w:b/>
      <w:bCs/>
    </w:rPr>
  </w:style>
  <w:style w:type="character" w:customStyle="1" w:styleId="ms-1">
    <w:name w:val="ms-1"/>
    <w:basedOn w:val="DefaultParagraphFont"/>
    <w:rsid w:val="00975DCE"/>
  </w:style>
  <w:style w:type="character" w:customStyle="1" w:styleId="max-w-full">
    <w:name w:val="max-w-full"/>
    <w:basedOn w:val="DefaultParagraphFont"/>
    <w:rsid w:val="00975DCE"/>
  </w:style>
  <w:style w:type="character" w:customStyle="1" w:styleId="-me-1">
    <w:name w:val="-me-1"/>
    <w:basedOn w:val="DefaultParagraphFont"/>
    <w:rsid w:val="00975DCE"/>
  </w:style>
  <w:style w:type="paragraph" w:styleId="ListParagraph">
    <w:name w:val="List Paragraph"/>
    <w:basedOn w:val="Normal"/>
    <w:uiPriority w:val="34"/>
    <w:qFormat/>
    <w:rsid w:val="00975D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620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382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2E"/>
    <w:rPr>
      <w:rFonts w:eastAsiaTheme="minorEastAsia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82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2E"/>
    <w:rPr>
      <w:rFonts w:eastAsiaTheme="minorEastAsia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822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1B"/>
    <w:rPr>
      <w:rFonts w:ascii="Tahoma" w:eastAsiaTheme="minorEastAsi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2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8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8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54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nbeexam@natboard.edu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tboard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c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2025-06-02T06:40:00Z</cp:lastPrinted>
  <dcterms:created xsi:type="dcterms:W3CDTF">2025-05-10T09:05:00Z</dcterms:created>
  <dcterms:modified xsi:type="dcterms:W3CDTF">2025-06-02T11:11:00Z</dcterms:modified>
</cp:coreProperties>
</file>